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1D9AA3" w14:textId="01A5915C" w:rsidR="00B9398B" w:rsidRPr="003226E3" w:rsidRDefault="000E7190" w:rsidP="008157B8">
      <w:pPr>
        <w:jc w:val="both"/>
        <w:rPr>
          <w:rFonts w:ascii="Tahoma" w:hAnsi="Tahoma" w:cs="Tahoma"/>
          <w:b/>
          <w:bCs/>
          <w:lang w:val="ro-RO"/>
        </w:rPr>
      </w:pPr>
      <w:r w:rsidRPr="003226E3">
        <w:rPr>
          <w:rFonts w:ascii="Tahoma" w:hAnsi="Tahoma" w:cs="Tahoma"/>
          <w:b/>
          <w:bCs/>
          <w:lang w:val="ro-RO"/>
        </w:rPr>
        <w:t>Tabel centralizator al propunerilor şi observaţiilor referitoare la actualizarea Procedurii privind modalitatea de tranzacţionare pe Piaţa centralizată cu negociere dublă continua si Convenției de participare la Piaţa centralizată cu negociere dublă continuă a contractelor bilaterale de energie electrică în conformitate cu Ordinele ANRE nr. 151/2015 şi 23/2018:</w:t>
      </w:r>
    </w:p>
    <w:p w14:paraId="47C62986" w14:textId="77777777" w:rsidR="006A66A1" w:rsidRPr="003226E3" w:rsidRDefault="006A66A1" w:rsidP="000E7190">
      <w:pPr>
        <w:rPr>
          <w:rFonts w:ascii="Tahoma" w:hAnsi="Tahoma" w:cs="Tahoma"/>
          <w:b/>
          <w:bCs/>
          <w:lang w:val="ro-RO"/>
        </w:rPr>
      </w:pPr>
    </w:p>
    <w:tbl>
      <w:tblPr>
        <w:tblStyle w:val="TableGrid"/>
        <w:tblW w:w="0" w:type="auto"/>
        <w:tblLook w:val="04A0" w:firstRow="1" w:lastRow="0" w:firstColumn="1" w:lastColumn="0" w:noHBand="0" w:noVBand="1"/>
      </w:tblPr>
      <w:tblGrid>
        <w:gridCol w:w="4316"/>
        <w:gridCol w:w="4319"/>
        <w:gridCol w:w="4315"/>
      </w:tblGrid>
      <w:tr w:rsidR="00937AA8" w:rsidRPr="003226E3" w14:paraId="744D8327" w14:textId="77777777" w:rsidTr="000A7011">
        <w:tc>
          <w:tcPr>
            <w:tcW w:w="12950" w:type="dxa"/>
            <w:gridSpan w:val="3"/>
          </w:tcPr>
          <w:p w14:paraId="0D5AC95F" w14:textId="61E9F329" w:rsidR="00937AA8" w:rsidRPr="003226E3" w:rsidRDefault="00937AA8" w:rsidP="00937AA8">
            <w:pPr>
              <w:spacing w:before="240"/>
              <w:jc w:val="center"/>
              <w:rPr>
                <w:rFonts w:ascii="Tahoma" w:hAnsi="Tahoma" w:cs="Tahoma"/>
                <w:b/>
                <w:bCs/>
                <w:lang w:val="ro-RO"/>
              </w:rPr>
            </w:pPr>
            <w:r w:rsidRPr="003226E3">
              <w:rPr>
                <w:rFonts w:ascii="Tahoma" w:hAnsi="Tahoma" w:cs="Tahoma"/>
                <w:b/>
                <w:bCs/>
                <w:lang w:val="ro-RO"/>
              </w:rPr>
              <w:t>Procedura privind modalitatea de tranzacţionare pe Piaţa centralizată cu negociere dublă continua a contractelor bilaterale de energie electrică</w:t>
            </w:r>
          </w:p>
          <w:p w14:paraId="37348134" w14:textId="00DF30AB" w:rsidR="00937AA8" w:rsidRPr="003226E3" w:rsidRDefault="00937AA8" w:rsidP="000E7190">
            <w:pPr>
              <w:jc w:val="center"/>
              <w:rPr>
                <w:rFonts w:ascii="Tahoma" w:hAnsi="Tahoma" w:cs="Tahoma"/>
                <w:b/>
                <w:lang w:val="ro-RO"/>
              </w:rPr>
            </w:pPr>
          </w:p>
        </w:tc>
      </w:tr>
      <w:tr w:rsidR="00937AA8" w:rsidRPr="003226E3" w14:paraId="3F49FEA1" w14:textId="77777777" w:rsidTr="000A7011">
        <w:tc>
          <w:tcPr>
            <w:tcW w:w="4316" w:type="dxa"/>
          </w:tcPr>
          <w:p w14:paraId="40C3D739" w14:textId="68E576BD" w:rsidR="00937AA8" w:rsidRPr="003226E3" w:rsidRDefault="00937AA8" w:rsidP="00937AA8">
            <w:pPr>
              <w:jc w:val="center"/>
              <w:rPr>
                <w:rFonts w:ascii="Tahoma" w:hAnsi="Tahoma" w:cs="Tahoma"/>
                <w:b/>
                <w:lang w:val="ro-RO"/>
              </w:rPr>
            </w:pPr>
            <w:r w:rsidRPr="003226E3">
              <w:rPr>
                <w:rFonts w:ascii="Tahoma" w:hAnsi="Tahoma" w:cs="Tahoma"/>
                <w:b/>
                <w:lang w:val="ro-RO"/>
              </w:rPr>
              <w:t>Propunere OPCOM</w:t>
            </w:r>
          </w:p>
        </w:tc>
        <w:tc>
          <w:tcPr>
            <w:tcW w:w="4319" w:type="dxa"/>
          </w:tcPr>
          <w:p w14:paraId="34248B50" w14:textId="46092207" w:rsidR="00937AA8" w:rsidRPr="003226E3" w:rsidRDefault="00937AA8" w:rsidP="00937AA8">
            <w:pPr>
              <w:jc w:val="center"/>
              <w:rPr>
                <w:rFonts w:ascii="Tahoma" w:hAnsi="Tahoma" w:cs="Tahoma"/>
                <w:b/>
                <w:lang w:val="ro-RO"/>
              </w:rPr>
            </w:pPr>
            <w:r w:rsidRPr="003226E3">
              <w:rPr>
                <w:rFonts w:ascii="Tahoma" w:hAnsi="Tahoma" w:cs="Tahoma"/>
                <w:b/>
                <w:lang w:val="ro-RO"/>
              </w:rPr>
              <w:t>Propuneri şi observaţii participanţi la PC-OTC</w:t>
            </w:r>
          </w:p>
        </w:tc>
        <w:tc>
          <w:tcPr>
            <w:tcW w:w="4315" w:type="dxa"/>
          </w:tcPr>
          <w:p w14:paraId="79013B39" w14:textId="676B3990" w:rsidR="00937AA8" w:rsidRPr="003226E3" w:rsidRDefault="00937AA8" w:rsidP="00937AA8">
            <w:pPr>
              <w:jc w:val="center"/>
              <w:rPr>
                <w:rFonts w:ascii="Tahoma" w:hAnsi="Tahoma" w:cs="Tahoma"/>
                <w:b/>
                <w:lang w:val="ro-RO"/>
              </w:rPr>
            </w:pPr>
            <w:r w:rsidRPr="003226E3">
              <w:rPr>
                <w:rFonts w:ascii="Tahoma" w:hAnsi="Tahoma" w:cs="Tahoma"/>
                <w:b/>
                <w:lang w:val="ro-RO"/>
              </w:rPr>
              <w:t>Răspuns OPCOM</w:t>
            </w:r>
          </w:p>
        </w:tc>
      </w:tr>
      <w:tr w:rsidR="000E7190" w:rsidRPr="003226E3" w14:paraId="52219FA0" w14:textId="77777777" w:rsidTr="000A7011">
        <w:tc>
          <w:tcPr>
            <w:tcW w:w="4316" w:type="dxa"/>
          </w:tcPr>
          <w:p w14:paraId="015D1256" w14:textId="77777777" w:rsidR="00937AA8" w:rsidRPr="003226E3" w:rsidRDefault="00937AA8" w:rsidP="000E7190">
            <w:pPr>
              <w:rPr>
                <w:rFonts w:ascii="Tahoma" w:hAnsi="Tahoma" w:cs="Tahoma"/>
                <w:b/>
                <w:lang w:val="ro-RO"/>
              </w:rPr>
            </w:pPr>
          </w:p>
          <w:p w14:paraId="740C0B6B" w14:textId="14AD2A98" w:rsidR="00937AA8" w:rsidRPr="003226E3" w:rsidRDefault="00DC15F1" w:rsidP="00937AA8">
            <w:pPr>
              <w:rPr>
                <w:rFonts w:ascii="Tahoma" w:hAnsi="Tahoma" w:cs="Tahoma"/>
                <w:b/>
                <w:lang w:val="ro-RO"/>
              </w:rPr>
            </w:pPr>
            <w:r w:rsidRPr="003226E3">
              <w:rPr>
                <w:rFonts w:ascii="Tahoma" w:hAnsi="Tahoma" w:cs="Tahoma"/>
                <w:b/>
                <w:lang w:val="ro-RO"/>
              </w:rPr>
              <w:t xml:space="preserve">Art. </w:t>
            </w:r>
            <w:r w:rsidR="00937AA8" w:rsidRPr="003226E3">
              <w:rPr>
                <w:rFonts w:ascii="Tahoma" w:hAnsi="Tahoma" w:cs="Tahoma"/>
                <w:b/>
                <w:lang w:val="ro-RO"/>
              </w:rPr>
              <w:t xml:space="preserve">6.4.1. </w:t>
            </w:r>
          </w:p>
          <w:p w14:paraId="76193AEB" w14:textId="3426F0C9" w:rsidR="00937AA8" w:rsidRPr="003226E3" w:rsidRDefault="00937AA8" w:rsidP="00937AA8">
            <w:pPr>
              <w:jc w:val="both"/>
              <w:rPr>
                <w:rFonts w:ascii="Tahoma" w:hAnsi="Tahoma" w:cs="Tahoma"/>
                <w:b/>
                <w:lang w:val="ro-RO"/>
              </w:rPr>
            </w:pPr>
            <w:r w:rsidRPr="003226E3">
              <w:rPr>
                <w:rFonts w:ascii="Tahoma" w:hAnsi="Tahoma" w:cs="Tahoma"/>
                <w:lang w:val="ro-RO"/>
              </w:rPr>
              <w:t>Fiecare ofertă activă în piață poate fi vizualizată de toţi participanții. Ofertele sunt vizualizate în platforma de tranzac</w:t>
            </w:r>
            <w:r w:rsidR="00EC54CA" w:rsidRPr="003226E3">
              <w:rPr>
                <w:rFonts w:ascii="Tahoma" w:hAnsi="Tahoma" w:cs="Tahoma"/>
                <w:lang w:val="ro-RO"/>
              </w:rPr>
              <w:t>ţi</w:t>
            </w:r>
            <w:r w:rsidRPr="003226E3">
              <w:rPr>
                <w:rFonts w:ascii="Tahoma" w:hAnsi="Tahoma" w:cs="Tahoma"/>
                <w:lang w:val="ro-RO"/>
              </w:rPr>
              <w:t>onare, în ecranele fiecărui Participant la piaţă, în culori diferite în funcție de Lista de eligibilitate a respectivului Participant după cum urmează:</w:t>
            </w:r>
          </w:p>
          <w:p w14:paraId="40F62D67" w14:textId="77777777" w:rsidR="00937AA8" w:rsidRPr="003226E3" w:rsidRDefault="00937AA8" w:rsidP="00937AA8">
            <w:pPr>
              <w:ind w:left="426" w:hanging="284"/>
              <w:jc w:val="both"/>
              <w:rPr>
                <w:rFonts w:ascii="Tahoma" w:hAnsi="Tahoma" w:cs="Tahoma"/>
                <w:lang w:val="ro-RO"/>
              </w:rPr>
            </w:pPr>
            <w:r w:rsidRPr="003226E3">
              <w:rPr>
                <w:rFonts w:ascii="Tahoma" w:hAnsi="Tahoma" w:cs="Tahoma"/>
                <w:lang w:val="ro-RO"/>
              </w:rPr>
              <w:t>a)</w:t>
            </w:r>
            <w:r w:rsidRPr="003226E3">
              <w:rPr>
                <w:rFonts w:ascii="Tahoma" w:hAnsi="Tahoma" w:cs="Tahoma"/>
                <w:lang w:val="ro-RO"/>
              </w:rPr>
              <w:tab/>
              <w:t xml:space="preserve">Ofertele participanților eligibili aflați în Lista de eligibilitate pentru tranzacționare vor fi afișate în culoarea </w:t>
            </w:r>
            <w:r w:rsidRPr="003226E3">
              <w:rPr>
                <w:rFonts w:ascii="Tahoma" w:hAnsi="Tahoma" w:cs="Tahoma"/>
                <w:highlight w:val="lightGray"/>
                <w:lang w:val="ro-RO"/>
              </w:rPr>
              <w:t>roşu</w:t>
            </w:r>
            <w:r w:rsidRPr="003226E3">
              <w:rPr>
                <w:rFonts w:ascii="Tahoma" w:hAnsi="Tahoma" w:cs="Tahoma"/>
                <w:lang w:val="ro-RO"/>
              </w:rPr>
              <w:t xml:space="preserve"> (indicând astfel posibilitatea ca aceste oferte să fie tranzacționabile imediat);</w:t>
            </w:r>
          </w:p>
          <w:p w14:paraId="369C839A" w14:textId="04360D9E" w:rsidR="00937AA8" w:rsidRPr="003226E3" w:rsidRDefault="00937AA8" w:rsidP="000261D2">
            <w:pPr>
              <w:ind w:left="426" w:hanging="284"/>
              <w:jc w:val="both"/>
              <w:rPr>
                <w:rFonts w:ascii="Tahoma" w:hAnsi="Tahoma" w:cs="Tahoma"/>
                <w:lang w:val="ro-RO"/>
              </w:rPr>
            </w:pPr>
            <w:r w:rsidRPr="003226E3">
              <w:rPr>
                <w:rFonts w:ascii="Tahoma" w:hAnsi="Tahoma" w:cs="Tahoma"/>
                <w:lang w:val="ro-RO"/>
              </w:rPr>
              <w:t>b)</w:t>
            </w:r>
            <w:r w:rsidRPr="003226E3">
              <w:rPr>
                <w:rFonts w:ascii="Tahoma" w:hAnsi="Tahoma" w:cs="Tahoma"/>
                <w:lang w:val="ro-RO"/>
              </w:rPr>
              <w:tab/>
              <w:t xml:space="preserve">Ofertele participanților care nu se află în Lista de eligibilitate pentru tranzacționare vor fi afișate în culoarea </w:t>
            </w:r>
            <w:r w:rsidRPr="003226E3">
              <w:rPr>
                <w:rFonts w:ascii="Tahoma" w:hAnsi="Tahoma" w:cs="Tahoma"/>
                <w:highlight w:val="lightGray"/>
                <w:lang w:val="ro-RO"/>
              </w:rPr>
              <w:t>roz</w:t>
            </w:r>
            <w:r w:rsidRPr="003226E3">
              <w:rPr>
                <w:rFonts w:ascii="Tahoma" w:hAnsi="Tahoma" w:cs="Tahoma"/>
                <w:lang w:val="ro-RO"/>
              </w:rPr>
              <w:t xml:space="preserve"> (indicând astfel imposibilitatea ca aceste oferte să fie </w:t>
            </w:r>
            <w:r w:rsidRPr="003226E3">
              <w:rPr>
                <w:rFonts w:ascii="Tahoma" w:hAnsi="Tahoma" w:cs="Tahoma"/>
                <w:lang w:val="ro-RO"/>
              </w:rPr>
              <w:lastRenderedPageBreak/>
              <w:t>tranzacționabile imediat, singura posibilitate de tranzacționare a acestor oferte fiind inițierea procedurii de intermediere).</w:t>
            </w:r>
          </w:p>
          <w:p w14:paraId="5CAD6926" w14:textId="2D717AD2" w:rsidR="00937AA8" w:rsidRPr="003226E3" w:rsidRDefault="00937AA8" w:rsidP="000E7190">
            <w:pPr>
              <w:rPr>
                <w:rFonts w:ascii="Tahoma" w:hAnsi="Tahoma" w:cs="Tahoma"/>
                <w:lang w:val="ro-RO"/>
              </w:rPr>
            </w:pPr>
          </w:p>
        </w:tc>
        <w:tc>
          <w:tcPr>
            <w:tcW w:w="4319" w:type="dxa"/>
          </w:tcPr>
          <w:p w14:paraId="33283907" w14:textId="77777777" w:rsidR="00937AA8" w:rsidRPr="003226E3" w:rsidRDefault="00937AA8" w:rsidP="00E327A3">
            <w:pPr>
              <w:jc w:val="both"/>
              <w:rPr>
                <w:rFonts w:ascii="Tahoma" w:hAnsi="Tahoma" w:cs="Tahoma"/>
                <w:lang w:val="ro-RO"/>
              </w:rPr>
            </w:pPr>
          </w:p>
          <w:p w14:paraId="111739D9" w14:textId="542632AB" w:rsidR="00937AA8" w:rsidRPr="003226E3" w:rsidRDefault="00937AA8" w:rsidP="00E327A3">
            <w:pPr>
              <w:jc w:val="both"/>
              <w:rPr>
                <w:rFonts w:ascii="Tahoma" w:hAnsi="Tahoma" w:cs="Tahoma"/>
                <w:b/>
                <w:lang w:val="ro-RO"/>
              </w:rPr>
            </w:pPr>
            <w:r w:rsidRPr="003226E3">
              <w:rPr>
                <w:rFonts w:ascii="Tahoma" w:hAnsi="Tahoma" w:cs="Tahoma"/>
                <w:b/>
                <w:lang w:val="ro-RO"/>
              </w:rPr>
              <w:t xml:space="preserve">Electrica Furnizare: </w:t>
            </w:r>
          </w:p>
          <w:p w14:paraId="483FD6F4" w14:textId="77777777" w:rsidR="00937AA8" w:rsidRPr="003226E3" w:rsidRDefault="00937AA8" w:rsidP="00E327A3">
            <w:pPr>
              <w:jc w:val="both"/>
              <w:rPr>
                <w:rFonts w:ascii="Tahoma" w:hAnsi="Tahoma" w:cs="Tahoma"/>
                <w:lang w:val="ro-RO"/>
              </w:rPr>
            </w:pPr>
          </w:p>
          <w:p w14:paraId="777A959E" w14:textId="4AEEDA77" w:rsidR="00937AA8" w:rsidRPr="003226E3" w:rsidRDefault="00937AA8" w:rsidP="00E327A3">
            <w:pPr>
              <w:jc w:val="both"/>
              <w:rPr>
                <w:rFonts w:ascii="Tahoma" w:hAnsi="Tahoma" w:cs="Tahoma"/>
                <w:b/>
                <w:lang w:val="ro-RO"/>
              </w:rPr>
            </w:pPr>
            <w:r w:rsidRPr="003226E3">
              <w:rPr>
                <w:rFonts w:ascii="Tahoma" w:hAnsi="Tahoma" w:cs="Tahoma"/>
                <w:b/>
                <w:lang w:val="ro-RO"/>
              </w:rPr>
              <w:t>6.4.1.</w:t>
            </w:r>
            <w:r w:rsidRPr="003226E3">
              <w:rPr>
                <w:rFonts w:ascii="Tahoma" w:hAnsi="Tahoma" w:cs="Tahoma"/>
                <w:b/>
                <w:lang w:val="ro-RO"/>
              </w:rPr>
              <w:tab/>
            </w:r>
          </w:p>
          <w:p w14:paraId="1C7418C9" w14:textId="0D1EF3C5" w:rsidR="00937AA8" w:rsidRPr="003226E3" w:rsidRDefault="00937AA8" w:rsidP="00E327A3">
            <w:pPr>
              <w:jc w:val="both"/>
              <w:rPr>
                <w:rFonts w:ascii="Tahoma" w:hAnsi="Tahoma" w:cs="Tahoma"/>
                <w:lang w:val="ro-RO"/>
              </w:rPr>
            </w:pPr>
            <w:r w:rsidRPr="003226E3">
              <w:rPr>
                <w:rFonts w:ascii="Tahoma" w:hAnsi="Tahoma" w:cs="Tahoma"/>
                <w:lang w:val="ro-RO"/>
              </w:rPr>
              <w:t>Fiecare ofertă activă în piață poate fi vizualizată de toţi participanții. Ofertele sunt vizualizate în platforma de tranzacionare, în ecranele fiecărui Participant la piaţă, în culori diferite în funcție de Lista de eligibilitate a respectivului Participant după cum urmează:</w:t>
            </w:r>
          </w:p>
          <w:p w14:paraId="14E37A18" w14:textId="75CF9AF8" w:rsidR="000E7190" w:rsidRPr="003226E3" w:rsidRDefault="00937AA8" w:rsidP="00E327A3">
            <w:pPr>
              <w:pStyle w:val="ListParagraph"/>
              <w:numPr>
                <w:ilvl w:val="0"/>
                <w:numId w:val="1"/>
              </w:numPr>
              <w:jc w:val="both"/>
              <w:rPr>
                <w:rFonts w:ascii="Tahoma" w:hAnsi="Tahoma" w:cs="Tahoma"/>
                <w:lang w:val="ro-RO"/>
              </w:rPr>
            </w:pPr>
            <w:r w:rsidRPr="003226E3">
              <w:rPr>
                <w:rFonts w:ascii="Tahoma" w:hAnsi="Tahoma" w:cs="Tahoma"/>
                <w:lang w:val="ro-RO"/>
              </w:rPr>
              <w:t>Ofertele participanților eligibili aflați în Lista de eligibilitate pentru tranzacționare vor fi afișate în culoarea verde (indicând astfel posibilitatea ca aceste oferte să fie tranzacționabile imediat);</w:t>
            </w:r>
          </w:p>
          <w:p w14:paraId="348D320A" w14:textId="77777777" w:rsidR="00937AA8" w:rsidRPr="003226E3" w:rsidRDefault="00937AA8" w:rsidP="00E327A3">
            <w:pPr>
              <w:ind w:left="142"/>
              <w:jc w:val="both"/>
              <w:rPr>
                <w:rFonts w:ascii="Tahoma" w:hAnsi="Tahoma" w:cs="Tahoma"/>
                <w:lang w:val="ro-RO"/>
              </w:rPr>
            </w:pPr>
          </w:p>
          <w:p w14:paraId="4B3B926A" w14:textId="023B061F" w:rsidR="00937AA8" w:rsidRPr="003226E3" w:rsidRDefault="00937AA8" w:rsidP="00E327A3">
            <w:pPr>
              <w:pStyle w:val="Default"/>
              <w:jc w:val="both"/>
              <w:rPr>
                <w:rFonts w:ascii="Tahoma" w:hAnsi="Tahoma" w:cs="Tahoma"/>
                <w:color w:val="auto"/>
                <w:sz w:val="22"/>
                <w:szCs w:val="22"/>
              </w:rPr>
            </w:pPr>
            <w:r w:rsidRPr="003226E3">
              <w:rPr>
                <w:rFonts w:ascii="Tahoma" w:hAnsi="Tahoma" w:cs="Tahoma"/>
                <w:b/>
                <w:color w:val="auto"/>
                <w:sz w:val="22"/>
                <w:szCs w:val="22"/>
              </w:rPr>
              <w:t>Motivație:</w:t>
            </w:r>
            <w:r w:rsidRPr="003226E3">
              <w:rPr>
                <w:rFonts w:ascii="Tahoma" w:hAnsi="Tahoma" w:cs="Tahoma"/>
                <w:color w:val="auto"/>
                <w:sz w:val="22"/>
                <w:szCs w:val="22"/>
              </w:rPr>
              <w:t xml:space="preserve"> La momentul curent, platforma permite personalizarea culorilor </w:t>
            </w:r>
            <w:r w:rsidRPr="003226E3">
              <w:rPr>
                <w:rFonts w:ascii="Tahoma" w:hAnsi="Tahoma" w:cs="Tahoma"/>
                <w:color w:val="auto"/>
                <w:sz w:val="22"/>
                <w:szCs w:val="22"/>
              </w:rPr>
              <w:lastRenderedPageBreak/>
              <w:t>cu care se afi</w:t>
            </w:r>
            <w:r w:rsidR="000772C8" w:rsidRPr="003226E3">
              <w:rPr>
                <w:rFonts w:ascii="Tahoma" w:hAnsi="Tahoma" w:cs="Tahoma"/>
                <w:color w:val="auto"/>
                <w:sz w:val="22"/>
                <w:szCs w:val="22"/>
              </w:rPr>
              <w:t>ş</w:t>
            </w:r>
            <w:r w:rsidRPr="003226E3">
              <w:rPr>
                <w:rFonts w:ascii="Tahoma" w:hAnsi="Tahoma" w:cs="Tahoma"/>
                <w:color w:val="auto"/>
                <w:sz w:val="22"/>
                <w:szCs w:val="22"/>
              </w:rPr>
              <w:t>eaz</w:t>
            </w:r>
            <w:r w:rsidR="000772C8" w:rsidRPr="003226E3">
              <w:rPr>
                <w:rFonts w:ascii="Tahoma" w:hAnsi="Tahoma" w:cs="Tahoma"/>
                <w:color w:val="auto"/>
                <w:sz w:val="22"/>
                <w:szCs w:val="22"/>
              </w:rPr>
              <w:t>ă</w:t>
            </w:r>
            <w:r w:rsidRPr="003226E3">
              <w:rPr>
                <w:rFonts w:ascii="Tahoma" w:hAnsi="Tahoma" w:cs="Tahoma"/>
                <w:color w:val="auto"/>
                <w:sz w:val="22"/>
                <w:szCs w:val="22"/>
              </w:rPr>
              <w:t xml:space="preserve"> ofertele active ale participan</w:t>
            </w:r>
            <w:r w:rsidR="00293B90" w:rsidRPr="003226E3">
              <w:rPr>
                <w:rFonts w:ascii="Tahoma" w:hAnsi="Tahoma" w:cs="Tahoma"/>
                <w:color w:val="auto"/>
                <w:sz w:val="22"/>
                <w:szCs w:val="22"/>
              </w:rPr>
              <w:t>ţ</w:t>
            </w:r>
            <w:r w:rsidRPr="003226E3">
              <w:rPr>
                <w:rFonts w:ascii="Tahoma" w:hAnsi="Tahoma" w:cs="Tahoma"/>
                <w:color w:val="auto"/>
                <w:sz w:val="22"/>
                <w:szCs w:val="22"/>
              </w:rPr>
              <w:t>ilor la pia</w:t>
            </w:r>
            <w:r w:rsidR="00293B90" w:rsidRPr="003226E3">
              <w:rPr>
                <w:rFonts w:ascii="Tahoma" w:hAnsi="Tahoma" w:cs="Tahoma"/>
                <w:color w:val="auto"/>
                <w:sz w:val="22"/>
                <w:szCs w:val="22"/>
              </w:rPr>
              <w:t>ţă</w:t>
            </w:r>
            <w:r w:rsidRPr="003226E3">
              <w:rPr>
                <w:rFonts w:ascii="Tahoma" w:hAnsi="Tahoma" w:cs="Tahoma"/>
                <w:color w:val="auto"/>
                <w:sz w:val="22"/>
                <w:szCs w:val="22"/>
              </w:rPr>
              <w:t>. Pentru a face interfa</w:t>
            </w:r>
            <w:r w:rsidR="00293B90" w:rsidRPr="003226E3">
              <w:rPr>
                <w:rFonts w:ascii="Tahoma" w:hAnsi="Tahoma" w:cs="Tahoma"/>
                <w:color w:val="auto"/>
                <w:sz w:val="22"/>
                <w:szCs w:val="22"/>
              </w:rPr>
              <w:t>ţ</w:t>
            </w:r>
            <w:r w:rsidRPr="003226E3">
              <w:rPr>
                <w:rFonts w:ascii="Tahoma" w:hAnsi="Tahoma" w:cs="Tahoma"/>
                <w:color w:val="auto"/>
                <w:sz w:val="22"/>
                <w:szCs w:val="22"/>
              </w:rPr>
              <w:t>a mai intuitiv</w:t>
            </w:r>
            <w:r w:rsidR="00293B90" w:rsidRPr="003226E3">
              <w:rPr>
                <w:rFonts w:ascii="Tahoma" w:hAnsi="Tahoma" w:cs="Tahoma"/>
                <w:color w:val="auto"/>
                <w:sz w:val="22"/>
                <w:szCs w:val="22"/>
              </w:rPr>
              <w:t>ă</w:t>
            </w:r>
            <w:r w:rsidRPr="003226E3">
              <w:rPr>
                <w:rFonts w:ascii="Tahoma" w:hAnsi="Tahoma" w:cs="Tahoma"/>
                <w:color w:val="auto"/>
                <w:sz w:val="22"/>
                <w:szCs w:val="22"/>
              </w:rPr>
              <w:t xml:space="preserve"> propunem afi</w:t>
            </w:r>
            <w:r w:rsidR="00293B90" w:rsidRPr="003226E3">
              <w:rPr>
                <w:rFonts w:ascii="Tahoma" w:hAnsi="Tahoma" w:cs="Tahoma"/>
                <w:color w:val="auto"/>
                <w:sz w:val="22"/>
                <w:szCs w:val="22"/>
              </w:rPr>
              <w:t>ş</w:t>
            </w:r>
            <w:r w:rsidRPr="003226E3">
              <w:rPr>
                <w:rFonts w:ascii="Tahoma" w:hAnsi="Tahoma" w:cs="Tahoma"/>
                <w:color w:val="auto"/>
                <w:sz w:val="22"/>
                <w:szCs w:val="22"/>
              </w:rPr>
              <w:t>area ofertelor participan</w:t>
            </w:r>
            <w:r w:rsidR="00293B90" w:rsidRPr="003226E3">
              <w:rPr>
                <w:rFonts w:ascii="Tahoma" w:hAnsi="Tahoma" w:cs="Tahoma"/>
                <w:color w:val="auto"/>
                <w:sz w:val="22"/>
                <w:szCs w:val="22"/>
              </w:rPr>
              <w:t>ţ</w:t>
            </w:r>
            <w:r w:rsidRPr="003226E3">
              <w:rPr>
                <w:rFonts w:ascii="Tahoma" w:hAnsi="Tahoma" w:cs="Tahoma"/>
                <w:color w:val="auto"/>
                <w:sz w:val="22"/>
                <w:szCs w:val="22"/>
              </w:rPr>
              <w:t xml:space="preserve">ilor eligibili </w:t>
            </w:r>
            <w:r w:rsidR="00293B90" w:rsidRPr="003226E3">
              <w:rPr>
                <w:rFonts w:ascii="Tahoma" w:hAnsi="Tahoma" w:cs="Tahoma"/>
                <w:color w:val="auto"/>
                <w:sz w:val="22"/>
                <w:szCs w:val="22"/>
              </w:rPr>
              <w:t>î</w:t>
            </w:r>
            <w:r w:rsidRPr="003226E3">
              <w:rPr>
                <w:rFonts w:ascii="Tahoma" w:hAnsi="Tahoma" w:cs="Tahoma"/>
                <w:color w:val="auto"/>
                <w:sz w:val="22"/>
                <w:szCs w:val="22"/>
              </w:rPr>
              <w:t>n culoarea verde.</w:t>
            </w:r>
          </w:p>
          <w:p w14:paraId="43DA6594" w14:textId="3EE6BA7D" w:rsidR="00937AA8" w:rsidRPr="003226E3" w:rsidRDefault="00937AA8" w:rsidP="00E327A3">
            <w:pPr>
              <w:ind w:left="142"/>
              <w:jc w:val="both"/>
              <w:rPr>
                <w:rFonts w:ascii="Tahoma" w:hAnsi="Tahoma" w:cs="Tahoma"/>
                <w:lang w:val="ro-RO"/>
              </w:rPr>
            </w:pPr>
          </w:p>
        </w:tc>
        <w:tc>
          <w:tcPr>
            <w:tcW w:w="4315" w:type="dxa"/>
          </w:tcPr>
          <w:p w14:paraId="5746CC8A" w14:textId="7C48BBC1" w:rsidR="00771EDB" w:rsidRPr="003226E3" w:rsidRDefault="00771EDB" w:rsidP="00E327A3">
            <w:pPr>
              <w:jc w:val="both"/>
              <w:rPr>
                <w:rFonts w:ascii="Tahoma" w:hAnsi="Tahoma" w:cs="Tahoma"/>
                <w:lang w:val="ro-RO"/>
              </w:rPr>
            </w:pPr>
          </w:p>
          <w:p w14:paraId="5A41EC02" w14:textId="77777777" w:rsidR="00771EDB" w:rsidRPr="003226E3" w:rsidRDefault="00771EDB" w:rsidP="00E327A3">
            <w:pPr>
              <w:pStyle w:val="Default"/>
              <w:jc w:val="both"/>
              <w:rPr>
                <w:rFonts w:ascii="Tahoma" w:hAnsi="Tahoma" w:cs="Tahoma"/>
                <w:b/>
                <w:color w:val="auto"/>
                <w:sz w:val="22"/>
                <w:szCs w:val="22"/>
              </w:rPr>
            </w:pPr>
            <w:r w:rsidRPr="003226E3">
              <w:rPr>
                <w:rFonts w:ascii="Tahoma" w:hAnsi="Tahoma" w:cs="Tahoma"/>
                <w:b/>
                <w:color w:val="auto"/>
                <w:sz w:val="22"/>
                <w:szCs w:val="22"/>
              </w:rPr>
              <w:t xml:space="preserve">Propunem menținerea prevederilor inițiale. </w:t>
            </w:r>
          </w:p>
          <w:p w14:paraId="03D2D514" w14:textId="77777777" w:rsidR="000E7190" w:rsidRPr="003226E3" w:rsidRDefault="000E7190" w:rsidP="00E327A3">
            <w:pPr>
              <w:jc w:val="both"/>
              <w:rPr>
                <w:rFonts w:ascii="Tahoma" w:hAnsi="Tahoma" w:cs="Tahoma"/>
                <w:lang w:val="ro-RO"/>
              </w:rPr>
            </w:pPr>
          </w:p>
          <w:p w14:paraId="1B9CBDDA" w14:textId="77777777" w:rsidR="005C16C5" w:rsidRPr="003226E3" w:rsidRDefault="00E327A3" w:rsidP="00E327A3">
            <w:pPr>
              <w:jc w:val="both"/>
              <w:rPr>
                <w:rFonts w:ascii="Tahoma" w:hAnsi="Tahoma" w:cs="Tahoma"/>
                <w:lang w:val="ro-RO"/>
              </w:rPr>
            </w:pPr>
            <w:r w:rsidRPr="003226E3">
              <w:rPr>
                <w:rFonts w:ascii="Tahoma" w:hAnsi="Tahoma" w:cs="Tahoma"/>
                <w:lang w:val="ro-RO"/>
              </w:rPr>
              <w:t xml:space="preserve">Art. 6.4.1 a fost </w:t>
            </w:r>
            <w:r w:rsidR="00446910" w:rsidRPr="003226E3">
              <w:rPr>
                <w:rFonts w:ascii="Tahoma" w:hAnsi="Tahoma" w:cs="Tahoma"/>
                <w:lang w:val="ro-RO"/>
              </w:rPr>
              <w:t>actualizat în vederea alinierii cu funcţionalităţile platform</w:t>
            </w:r>
            <w:r w:rsidR="005C16C5" w:rsidRPr="003226E3">
              <w:rPr>
                <w:rFonts w:ascii="Tahoma" w:hAnsi="Tahoma" w:cs="Tahoma"/>
                <w:lang w:val="ro-RO"/>
              </w:rPr>
              <w:t>ei</w:t>
            </w:r>
            <w:r w:rsidR="00446910" w:rsidRPr="003226E3">
              <w:rPr>
                <w:rFonts w:ascii="Tahoma" w:hAnsi="Tahoma" w:cs="Tahoma"/>
                <w:lang w:val="ro-RO"/>
              </w:rPr>
              <w:t xml:space="preserve"> de tranzacţionare</w:t>
            </w:r>
            <w:r w:rsidR="005C16C5" w:rsidRPr="003226E3">
              <w:rPr>
                <w:rFonts w:ascii="Tahoma" w:hAnsi="Tahoma" w:cs="Tahoma"/>
                <w:lang w:val="ro-RO"/>
              </w:rPr>
              <w:t xml:space="preserve"> puse la dispoziţia participanţilor la piaţă imediat după instalarea softului aferent. </w:t>
            </w:r>
          </w:p>
          <w:p w14:paraId="249AAC4E" w14:textId="2C12AD7B" w:rsidR="00771EDB" w:rsidRPr="003226E3" w:rsidRDefault="005C16C5" w:rsidP="00E327A3">
            <w:pPr>
              <w:jc w:val="both"/>
              <w:rPr>
                <w:rFonts w:ascii="Tahoma" w:hAnsi="Tahoma" w:cs="Tahoma"/>
                <w:lang w:val="ro-RO"/>
              </w:rPr>
            </w:pPr>
            <w:r w:rsidRPr="003226E3">
              <w:rPr>
                <w:rFonts w:ascii="Tahoma" w:hAnsi="Tahoma" w:cs="Tahoma"/>
                <w:lang w:val="ro-RO"/>
              </w:rPr>
              <w:t>Aşa cum menţionaţi şi dvs., platforma permite personalizarea culorilor cu care se afişează ofertele participanţilor la piaţă, fiecare participant având libertatea de a alege culorile pe care le consideră intuitive funcţie de fiecare acţiune în parte.</w:t>
            </w:r>
          </w:p>
          <w:p w14:paraId="63962125" w14:textId="190EDD03" w:rsidR="003226E3" w:rsidRPr="003226E3" w:rsidRDefault="003226E3" w:rsidP="00E327A3">
            <w:pPr>
              <w:jc w:val="both"/>
              <w:rPr>
                <w:rFonts w:ascii="Tahoma" w:hAnsi="Tahoma" w:cs="Tahoma"/>
                <w:lang w:val="ro-RO"/>
              </w:rPr>
            </w:pPr>
            <w:r w:rsidRPr="003226E3">
              <w:rPr>
                <w:rFonts w:ascii="Tahoma" w:hAnsi="Tahoma" w:cs="Tahoma"/>
                <w:lang w:val="ro-RO"/>
              </w:rPr>
              <w:t>Propunem menținerea textului propus din documentul de discuție având în vedere faptul că reflectă configurarea disponibilă în mod implicit în aplicațiile puse la dispoziție pe către Trayport pe toate piețele deservite de aplicațiile sale.</w:t>
            </w:r>
          </w:p>
          <w:p w14:paraId="1A9D6A0F" w14:textId="4AB1DDE6" w:rsidR="005C16C5" w:rsidRPr="003226E3" w:rsidRDefault="005C16C5" w:rsidP="00E327A3">
            <w:pPr>
              <w:jc w:val="both"/>
              <w:rPr>
                <w:rFonts w:ascii="Tahoma" w:hAnsi="Tahoma" w:cs="Tahoma"/>
                <w:lang w:val="ro-RO"/>
              </w:rPr>
            </w:pPr>
          </w:p>
        </w:tc>
      </w:tr>
      <w:tr w:rsidR="000E7190" w:rsidRPr="003226E3" w14:paraId="1F7F14F0" w14:textId="77777777" w:rsidTr="000A7011">
        <w:tc>
          <w:tcPr>
            <w:tcW w:w="4316" w:type="dxa"/>
          </w:tcPr>
          <w:p w14:paraId="55481F08" w14:textId="564BA829" w:rsidR="000E7190" w:rsidRPr="003226E3" w:rsidRDefault="00DC15F1" w:rsidP="000E7190">
            <w:pPr>
              <w:rPr>
                <w:rFonts w:ascii="Tahoma" w:hAnsi="Tahoma" w:cs="Tahoma"/>
                <w:b/>
                <w:color w:val="000000"/>
                <w:lang w:val="ro-RO"/>
              </w:rPr>
            </w:pPr>
            <w:r w:rsidRPr="003226E3">
              <w:rPr>
                <w:rFonts w:ascii="Tahoma" w:hAnsi="Tahoma" w:cs="Tahoma"/>
                <w:b/>
                <w:color w:val="000000"/>
                <w:lang w:val="ro-RO"/>
              </w:rPr>
              <w:lastRenderedPageBreak/>
              <w:t xml:space="preserve">Art. </w:t>
            </w:r>
            <w:r w:rsidR="004F49CE" w:rsidRPr="003226E3">
              <w:rPr>
                <w:rFonts w:ascii="Tahoma" w:hAnsi="Tahoma" w:cs="Tahoma"/>
                <w:b/>
                <w:color w:val="000000"/>
                <w:lang w:val="ro-RO"/>
              </w:rPr>
              <w:t>10.5.</w:t>
            </w:r>
          </w:p>
          <w:p w14:paraId="27B5F6B2" w14:textId="4ADB57D6" w:rsidR="004F49CE" w:rsidRPr="003226E3" w:rsidRDefault="004F49CE" w:rsidP="004F49CE">
            <w:pPr>
              <w:jc w:val="both"/>
              <w:rPr>
                <w:rFonts w:ascii="Tahoma" w:hAnsi="Tahoma" w:cs="Tahoma"/>
                <w:lang w:val="ro-RO"/>
              </w:rPr>
            </w:pPr>
            <w:r w:rsidRPr="003226E3">
              <w:rPr>
                <w:rFonts w:ascii="Tahoma" w:hAnsi="Tahoma" w:cs="Tahoma"/>
                <w:color w:val="000000"/>
                <w:lang w:val="ro-RO"/>
              </w:rPr>
              <w:t>Situațiile de denunțare sau nerespectare a obligațiilor aferente tranzacțiilor încheiate se notifică către OPC-OTC, care consemnează o abatere de la regulile de tranzacționare pentru tranzacția în cauză.  În cazul în care pentru un participant la PC-OTC au fost înregistrate două abateri, înregistrarea celei de-a treia abateri conduce la suspendarea sa de la tranzacţionarea pe</w:t>
            </w:r>
            <w:r w:rsidRPr="003226E3">
              <w:rPr>
                <w:rFonts w:ascii="Tahoma" w:hAnsi="Tahoma" w:cs="Tahoma"/>
                <w:b/>
                <w:color w:val="000000"/>
                <w:lang w:val="ro-RO"/>
              </w:rPr>
              <w:t xml:space="preserve"> </w:t>
            </w:r>
            <w:r w:rsidRPr="003226E3">
              <w:rPr>
                <w:rFonts w:ascii="Tahoma" w:hAnsi="Tahoma" w:cs="Tahoma"/>
                <w:color w:val="000000"/>
                <w:lang w:val="ro-RO"/>
              </w:rPr>
              <w:t>PC-OTC pentru o perioadă de 6 luni.</w:t>
            </w:r>
          </w:p>
        </w:tc>
        <w:tc>
          <w:tcPr>
            <w:tcW w:w="4319" w:type="dxa"/>
          </w:tcPr>
          <w:p w14:paraId="72A8D1F2" w14:textId="77777777" w:rsidR="00454EE2" w:rsidRPr="003226E3" w:rsidRDefault="00454EE2" w:rsidP="00454EE2">
            <w:pPr>
              <w:jc w:val="both"/>
              <w:rPr>
                <w:rFonts w:ascii="Tahoma" w:hAnsi="Tahoma" w:cs="Tahoma"/>
                <w:b/>
                <w:lang w:val="ro-RO"/>
              </w:rPr>
            </w:pPr>
            <w:r w:rsidRPr="003226E3">
              <w:rPr>
                <w:rFonts w:ascii="Tahoma" w:hAnsi="Tahoma" w:cs="Tahoma"/>
                <w:b/>
                <w:lang w:val="ro-RO"/>
              </w:rPr>
              <w:t xml:space="preserve">Electrica Furnizare: </w:t>
            </w:r>
          </w:p>
          <w:p w14:paraId="60CBE18B" w14:textId="77777777" w:rsidR="00454EE2" w:rsidRPr="003226E3" w:rsidRDefault="00454EE2" w:rsidP="000E7190">
            <w:pPr>
              <w:rPr>
                <w:rFonts w:ascii="Tahoma" w:hAnsi="Tahoma" w:cs="Tahoma"/>
                <w:color w:val="000000"/>
                <w:lang w:val="ro-RO"/>
              </w:rPr>
            </w:pPr>
          </w:p>
          <w:p w14:paraId="36CD8735" w14:textId="77777777" w:rsidR="00C60707" w:rsidRPr="003226E3" w:rsidRDefault="004F49CE" w:rsidP="00454EE2">
            <w:pPr>
              <w:jc w:val="both"/>
              <w:rPr>
                <w:rFonts w:ascii="Tahoma" w:hAnsi="Tahoma" w:cs="Tahoma"/>
                <w:b/>
                <w:color w:val="000000"/>
                <w:lang w:val="ro-RO"/>
              </w:rPr>
            </w:pPr>
            <w:r w:rsidRPr="003226E3">
              <w:rPr>
                <w:rFonts w:ascii="Tahoma" w:hAnsi="Tahoma" w:cs="Tahoma"/>
                <w:b/>
                <w:color w:val="000000"/>
                <w:lang w:val="ro-RO"/>
              </w:rPr>
              <w:t xml:space="preserve">10.5 </w:t>
            </w:r>
          </w:p>
          <w:p w14:paraId="45035A2C" w14:textId="3349F1C9" w:rsidR="000E7190" w:rsidRPr="003226E3" w:rsidRDefault="004F49CE" w:rsidP="00454EE2">
            <w:pPr>
              <w:jc w:val="both"/>
              <w:rPr>
                <w:rFonts w:ascii="Tahoma" w:hAnsi="Tahoma" w:cs="Tahoma"/>
                <w:b/>
                <w:color w:val="000000"/>
                <w:lang w:val="ro-RO"/>
              </w:rPr>
            </w:pPr>
            <w:r w:rsidRPr="003226E3">
              <w:rPr>
                <w:rFonts w:ascii="Tahoma" w:hAnsi="Tahoma" w:cs="Tahoma"/>
                <w:color w:val="000000"/>
                <w:lang w:val="ro-RO"/>
              </w:rPr>
              <w:t xml:space="preserve">Situațiile de nerespectare </w:t>
            </w:r>
            <w:r w:rsidRPr="00094D47">
              <w:rPr>
                <w:rFonts w:ascii="Tahoma" w:hAnsi="Tahoma" w:cs="Tahoma"/>
                <w:color w:val="000000"/>
                <w:highlight w:val="green"/>
                <w:lang w:val="ro-RO"/>
              </w:rPr>
              <w:t xml:space="preserve">a obligațiilor ce </w:t>
            </w:r>
            <w:r w:rsidR="00454EE2" w:rsidRPr="00094D47">
              <w:rPr>
                <w:rFonts w:ascii="Tahoma" w:hAnsi="Tahoma" w:cs="Tahoma"/>
                <w:color w:val="000000"/>
                <w:highlight w:val="green"/>
                <w:lang w:val="ro-RO"/>
              </w:rPr>
              <w:t>î</w:t>
            </w:r>
            <w:r w:rsidRPr="00094D47">
              <w:rPr>
                <w:rFonts w:ascii="Tahoma" w:hAnsi="Tahoma" w:cs="Tahoma"/>
                <w:color w:val="000000"/>
                <w:highlight w:val="green"/>
                <w:lang w:val="ro-RO"/>
              </w:rPr>
              <w:t xml:space="preserve">i revin </w:t>
            </w:r>
            <w:r w:rsidR="00454EE2" w:rsidRPr="00094D47">
              <w:rPr>
                <w:rFonts w:ascii="Tahoma" w:hAnsi="Tahoma" w:cs="Tahoma"/>
                <w:color w:val="000000"/>
                <w:highlight w:val="green"/>
                <w:lang w:val="ro-RO"/>
              </w:rPr>
              <w:t>î</w:t>
            </w:r>
            <w:r w:rsidRPr="00094D47">
              <w:rPr>
                <w:rFonts w:ascii="Tahoma" w:hAnsi="Tahoma" w:cs="Tahoma"/>
                <w:color w:val="000000"/>
                <w:highlight w:val="green"/>
                <w:lang w:val="ro-RO"/>
              </w:rPr>
              <w:t xml:space="preserve">n urma </w:t>
            </w:r>
            <w:r w:rsidR="00454EE2" w:rsidRPr="00094D47">
              <w:rPr>
                <w:rFonts w:ascii="Tahoma" w:hAnsi="Tahoma" w:cs="Tahoma"/>
                <w:color w:val="000000"/>
                <w:highlight w:val="green"/>
                <w:lang w:val="ro-RO"/>
              </w:rPr>
              <w:t>î</w:t>
            </w:r>
            <w:r w:rsidRPr="00094D47">
              <w:rPr>
                <w:rFonts w:ascii="Tahoma" w:hAnsi="Tahoma" w:cs="Tahoma"/>
                <w:color w:val="000000"/>
                <w:highlight w:val="green"/>
                <w:lang w:val="ro-RO"/>
              </w:rPr>
              <w:t>ncheierii tranzac</w:t>
            </w:r>
            <w:r w:rsidR="00454EE2" w:rsidRPr="00094D47">
              <w:rPr>
                <w:rFonts w:ascii="Tahoma" w:hAnsi="Tahoma" w:cs="Tahoma"/>
                <w:color w:val="000000"/>
                <w:highlight w:val="green"/>
                <w:lang w:val="ro-RO"/>
              </w:rPr>
              <w:t>ţ</w:t>
            </w:r>
            <w:r w:rsidRPr="00094D47">
              <w:rPr>
                <w:rFonts w:ascii="Tahoma" w:hAnsi="Tahoma" w:cs="Tahoma"/>
                <w:color w:val="000000"/>
                <w:highlight w:val="green"/>
                <w:lang w:val="ro-RO"/>
              </w:rPr>
              <w:t xml:space="preserve">iilor pe PC-OTC, </w:t>
            </w:r>
            <w:r w:rsidRPr="00094D47">
              <w:rPr>
                <w:rFonts w:ascii="Tahoma" w:hAnsi="Tahoma" w:cs="Tahoma"/>
                <w:highlight w:val="green"/>
                <w:lang w:val="ro-RO"/>
              </w:rPr>
              <w:t>fără asumarea consecințelor din contractul cadru EFET semnat de către părți</w:t>
            </w:r>
            <w:r w:rsidRPr="003226E3">
              <w:rPr>
                <w:rFonts w:ascii="Tahoma" w:hAnsi="Tahoma" w:cs="Tahoma"/>
                <w:color w:val="000000"/>
                <w:lang w:val="ro-RO"/>
              </w:rPr>
              <w:t>, se notifică către OPC-OTC, care consemnează</w:t>
            </w:r>
            <w:r w:rsidR="00F43FBF" w:rsidRPr="003226E3">
              <w:rPr>
                <w:rFonts w:ascii="Tahoma" w:hAnsi="Tahoma" w:cs="Tahoma"/>
                <w:color w:val="FF0000"/>
                <w:lang w:val="ro-RO"/>
              </w:rPr>
              <w:t xml:space="preserve"> </w:t>
            </w:r>
            <w:r w:rsidRPr="003226E3">
              <w:rPr>
                <w:rFonts w:ascii="Tahoma" w:hAnsi="Tahoma" w:cs="Tahoma"/>
                <w:color w:val="000000"/>
                <w:lang w:val="ro-RO"/>
              </w:rPr>
              <w:t>o abatere de la regulile de tranzacționare pentru tranzacția în cauză.  În cazul în care pentru un participant la PC-OTC au fost înregistrate două abateri, înregistrarea celei de-a treia abateri conduce la suspendarea sa de la tranzacţionarea pe</w:t>
            </w:r>
            <w:r w:rsidRPr="003226E3">
              <w:rPr>
                <w:rFonts w:ascii="Tahoma" w:hAnsi="Tahoma" w:cs="Tahoma"/>
                <w:b/>
                <w:color w:val="000000"/>
                <w:lang w:val="ro-RO"/>
              </w:rPr>
              <w:t xml:space="preserve"> </w:t>
            </w:r>
            <w:r w:rsidRPr="003226E3">
              <w:rPr>
                <w:rFonts w:ascii="Tahoma" w:hAnsi="Tahoma" w:cs="Tahoma"/>
                <w:color w:val="000000"/>
                <w:lang w:val="ro-RO"/>
              </w:rPr>
              <w:t>PC-OTC pentru o perioadă de 6 luni.</w:t>
            </w:r>
          </w:p>
          <w:p w14:paraId="683B9E99" w14:textId="77777777" w:rsidR="004F49CE" w:rsidRPr="003226E3" w:rsidRDefault="004F49CE" w:rsidP="004F49CE">
            <w:pPr>
              <w:pStyle w:val="Style2"/>
              <w:jc w:val="both"/>
              <w:rPr>
                <w:rFonts w:ascii="Tahoma" w:hAnsi="Tahoma" w:cs="Tahoma"/>
                <w:sz w:val="22"/>
                <w:lang w:val="ro-RO"/>
              </w:rPr>
            </w:pPr>
          </w:p>
          <w:p w14:paraId="4CBE52B2" w14:textId="7AF1EE9B" w:rsidR="004F49CE" w:rsidRPr="003226E3" w:rsidRDefault="004F49CE" w:rsidP="004F49CE">
            <w:pPr>
              <w:pStyle w:val="Style2"/>
              <w:jc w:val="both"/>
              <w:rPr>
                <w:rFonts w:ascii="Tahoma" w:hAnsi="Tahoma" w:cs="Tahoma"/>
                <w:b w:val="0"/>
                <w:sz w:val="22"/>
                <w:lang w:val="ro-RO"/>
              </w:rPr>
            </w:pPr>
            <w:r w:rsidRPr="003226E3">
              <w:rPr>
                <w:rFonts w:ascii="Tahoma" w:hAnsi="Tahoma" w:cs="Tahoma"/>
                <w:sz w:val="22"/>
                <w:lang w:val="ro-RO"/>
              </w:rPr>
              <w:t xml:space="preserve">Motivație: </w:t>
            </w:r>
            <w:r w:rsidRPr="003226E3">
              <w:rPr>
                <w:rFonts w:ascii="Tahoma" w:hAnsi="Tahoma" w:cs="Tahoma"/>
                <w:b w:val="0"/>
                <w:i/>
                <w:sz w:val="22"/>
                <w:lang w:val="ro-RO"/>
              </w:rPr>
              <w:t xml:space="preserve">Acest articol ar trebui subordonat prevederiulor Art. 10(6) din </w:t>
            </w:r>
            <w:r w:rsidRPr="003226E3">
              <w:rPr>
                <w:rFonts w:ascii="Tahoma" w:hAnsi="Tahoma" w:cs="Tahoma"/>
                <w:b w:val="0"/>
                <w:sz w:val="22"/>
                <w:lang w:val="ro-RO"/>
              </w:rPr>
              <w:t>Regulamentul privind cadrul organizat de tranzac</w:t>
            </w:r>
            <w:r w:rsidR="00DC15F1" w:rsidRPr="003226E3">
              <w:rPr>
                <w:rFonts w:ascii="Tahoma" w:hAnsi="Tahoma" w:cs="Tahoma"/>
                <w:b w:val="0"/>
                <w:sz w:val="22"/>
                <w:lang w:val="ro-RO"/>
              </w:rPr>
              <w:t>ţ</w:t>
            </w:r>
            <w:r w:rsidRPr="003226E3">
              <w:rPr>
                <w:rFonts w:ascii="Tahoma" w:hAnsi="Tahoma" w:cs="Tahoma"/>
                <w:b w:val="0"/>
                <w:sz w:val="22"/>
                <w:lang w:val="ro-RO"/>
              </w:rPr>
              <w:t>ionare pe pia</w:t>
            </w:r>
            <w:r w:rsidR="00DC15F1" w:rsidRPr="003226E3">
              <w:rPr>
                <w:rFonts w:ascii="Tahoma" w:hAnsi="Tahoma" w:cs="Tahoma"/>
                <w:b w:val="0"/>
                <w:sz w:val="22"/>
                <w:lang w:val="ro-RO"/>
              </w:rPr>
              <w:t>ţ</w:t>
            </w:r>
            <w:r w:rsidRPr="003226E3">
              <w:rPr>
                <w:rFonts w:ascii="Tahoma" w:hAnsi="Tahoma" w:cs="Tahoma"/>
                <w:b w:val="0"/>
                <w:sz w:val="22"/>
                <w:lang w:val="ro-RO"/>
              </w:rPr>
              <w:t>a centralizat</w:t>
            </w:r>
            <w:r w:rsidR="00DC15F1" w:rsidRPr="003226E3">
              <w:rPr>
                <w:rFonts w:ascii="Tahoma" w:hAnsi="Tahoma" w:cs="Tahoma"/>
                <w:b w:val="0"/>
                <w:sz w:val="22"/>
                <w:lang w:val="ro-RO"/>
              </w:rPr>
              <w:t>ă</w:t>
            </w:r>
            <w:r w:rsidRPr="003226E3">
              <w:rPr>
                <w:rFonts w:ascii="Tahoma" w:hAnsi="Tahoma" w:cs="Tahoma"/>
                <w:b w:val="0"/>
                <w:sz w:val="22"/>
                <w:lang w:val="ro-RO"/>
              </w:rPr>
              <w:t xml:space="preserve"> cu negociere dubl</w:t>
            </w:r>
            <w:r w:rsidR="00DC15F1" w:rsidRPr="003226E3">
              <w:rPr>
                <w:rFonts w:ascii="Tahoma" w:hAnsi="Tahoma" w:cs="Tahoma"/>
                <w:b w:val="0"/>
                <w:sz w:val="22"/>
                <w:lang w:val="ro-RO"/>
              </w:rPr>
              <w:t>ă</w:t>
            </w:r>
            <w:r w:rsidRPr="003226E3">
              <w:rPr>
                <w:rFonts w:ascii="Tahoma" w:hAnsi="Tahoma" w:cs="Tahoma"/>
                <w:b w:val="0"/>
                <w:sz w:val="22"/>
                <w:lang w:val="ro-RO"/>
              </w:rPr>
              <w:t xml:space="preserve"> continu</w:t>
            </w:r>
            <w:r w:rsidR="00DC15F1" w:rsidRPr="003226E3">
              <w:rPr>
                <w:rFonts w:ascii="Tahoma" w:hAnsi="Tahoma" w:cs="Tahoma"/>
                <w:b w:val="0"/>
                <w:sz w:val="22"/>
                <w:lang w:val="ro-RO"/>
              </w:rPr>
              <w:t>ă</w:t>
            </w:r>
            <w:r w:rsidRPr="003226E3">
              <w:rPr>
                <w:rFonts w:ascii="Tahoma" w:hAnsi="Tahoma" w:cs="Tahoma"/>
                <w:b w:val="0"/>
                <w:sz w:val="22"/>
                <w:lang w:val="ro-RO"/>
              </w:rPr>
              <w:t xml:space="preserve"> a contractelor bilaterale de energie electric</w:t>
            </w:r>
            <w:r w:rsidR="00DC15F1" w:rsidRPr="003226E3">
              <w:rPr>
                <w:rFonts w:ascii="Tahoma" w:hAnsi="Tahoma" w:cs="Tahoma"/>
                <w:b w:val="0"/>
                <w:sz w:val="22"/>
                <w:lang w:val="ro-RO"/>
              </w:rPr>
              <w:t>ă care</w:t>
            </w:r>
            <w:r w:rsidRPr="003226E3">
              <w:rPr>
                <w:rFonts w:ascii="Tahoma" w:hAnsi="Tahoma" w:cs="Tahoma"/>
                <w:b w:val="0"/>
                <w:sz w:val="22"/>
                <w:lang w:val="ro-RO"/>
              </w:rPr>
              <w:t xml:space="preserve"> prevede urmatoarele: </w:t>
            </w:r>
          </w:p>
          <w:p w14:paraId="3C7745B7" w14:textId="72B1277B" w:rsidR="004F49CE" w:rsidRPr="003226E3" w:rsidRDefault="004F49CE" w:rsidP="00831310">
            <w:pPr>
              <w:pStyle w:val="Style2"/>
              <w:jc w:val="both"/>
              <w:rPr>
                <w:rFonts w:ascii="Tahoma" w:hAnsi="Tahoma" w:cs="Tahoma"/>
                <w:b w:val="0"/>
                <w:i/>
                <w:sz w:val="22"/>
                <w:lang w:val="ro-RO"/>
              </w:rPr>
            </w:pPr>
            <w:r w:rsidRPr="003226E3">
              <w:rPr>
                <w:rFonts w:ascii="Tahoma" w:hAnsi="Tahoma" w:cs="Tahoma"/>
                <w:b w:val="0"/>
                <w:sz w:val="22"/>
                <w:lang w:val="ro-RO"/>
              </w:rPr>
              <w:t>“Situa</w:t>
            </w:r>
            <w:r w:rsidR="00DC15F1" w:rsidRPr="003226E3">
              <w:rPr>
                <w:rFonts w:ascii="Tahoma" w:hAnsi="Tahoma" w:cs="Tahoma"/>
                <w:b w:val="0"/>
                <w:sz w:val="22"/>
                <w:lang w:val="ro-RO"/>
              </w:rPr>
              <w:t>ţ</w:t>
            </w:r>
            <w:r w:rsidRPr="003226E3">
              <w:rPr>
                <w:rFonts w:ascii="Tahoma" w:hAnsi="Tahoma" w:cs="Tahoma"/>
                <w:b w:val="0"/>
                <w:sz w:val="22"/>
                <w:lang w:val="ro-RO"/>
              </w:rPr>
              <w:t>iile de nerespectare de c</w:t>
            </w:r>
            <w:r w:rsidR="00DC15F1" w:rsidRPr="003226E3">
              <w:rPr>
                <w:rFonts w:ascii="Tahoma" w:hAnsi="Tahoma" w:cs="Tahoma"/>
                <w:b w:val="0"/>
                <w:sz w:val="22"/>
                <w:lang w:val="ro-RO"/>
              </w:rPr>
              <w:t>ă</w:t>
            </w:r>
            <w:r w:rsidRPr="003226E3">
              <w:rPr>
                <w:rFonts w:ascii="Tahoma" w:hAnsi="Tahoma" w:cs="Tahoma"/>
                <w:b w:val="0"/>
                <w:sz w:val="22"/>
                <w:lang w:val="ro-RO"/>
              </w:rPr>
              <w:t>tre una dintre p</w:t>
            </w:r>
            <w:r w:rsidR="00DC15F1" w:rsidRPr="003226E3">
              <w:rPr>
                <w:rFonts w:ascii="Tahoma" w:hAnsi="Tahoma" w:cs="Tahoma"/>
                <w:b w:val="0"/>
                <w:sz w:val="22"/>
                <w:lang w:val="ro-RO"/>
              </w:rPr>
              <w:t>ă</w:t>
            </w:r>
            <w:r w:rsidRPr="003226E3">
              <w:rPr>
                <w:rFonts w:ascii="Tahoma" w:hAnsi="Tahoma" w:cs="Tahoma"/>
                <w:b w:val="0"/>
                <w:sz w:val="22"/>
                <w:lang w:val="ro-RO"/>
              </w:rPr>
              <w:t>r</w:t>
            </w:r>
            <w:r w:rsidR="00DC15F1" w:rsidRPr="003226E3">
              <w:rPr>
                <w:rFonts w:ascii="Tahoma" w:hAnsi="Tahoma" w:cs="Tahoma"/>
                <w:b w:val="0"/>
                <w:sz w:val="22"/>
                <w:lang w:val="ro-RO"/>
              </w:rPr>
              <w:t>ţ</w:t>
            </w:r>
            <w:r w:rsidRPr="003226E3">
              <w:rPr>
                <w:rFonts w:ascii="Tahoma" w:hAnsi="Tahoma" w:cs="Tahoma"/>
                <w:b w:val="0"/>
                <w:sz w:val="22"/>
                <w:lang w:val="ro-RO"/>
              </w:rPr>
              <w:t>i a obliga</w:t>
            </w:r>
            <w:r w:rsidR="00DC15F1" w:rsidRPr="003226E3">
              <w:rPr>
                <w:rFonts w:ascii="Tahoma" w:hAnsi="Tahoma" w:cs="Tahoma"/>
                <w:b w:val="0"/>
                <w:sz w:val="22"/>
                <w:lang w:val="ro-RO"/>
              </w:rPr>
              <w:t>ţ</w:t>
            </w:r>
            <w:r w:rsidRPr="003226E3">
              <w:rPr>
                <w:rFonts w:ascii="Tahoma" w:hAnsi="Tahoma" w:cs="Tahoma"/>
                <w:b w:val="0"/>
                <w:sz w:val="22"/>
                <w:lang w:val="ro-RO"/>
              </w:rPr>
              <w:t>iilor ce</w:t>
            </w:r>
            <w:r w:rsidRPr="003226E3">
              <w:rPr>
                <w:rFonts w:ascii="Tahoma" w:hAnsi="Tahoma" w:cs="Tahoma"/>
                <w:b w:val="0"/>
                <w:i/>
                <w:sz w:val="22"/>
                <w:lang w:val="ro-RO"/>
              </w:rPr>
              <w:t xml:space="preserve"> </w:t>
            </w:r>
            <w:r w:rsidR="00DC15F1" w:rsidRPr="003226E3">
              <w:rPr>
                <w:rFonts w:ascii="Tahoma" w:hAnsi="Tahoma" w:cs="Tahoma"/>
                <w:b w:val="0"/>
                <w:i/>
                <w:sz w:val="22"/>
                <w:lang w:val="ro-RO"/>
              </w:rPr>
              <w:t>î</w:t>
            </w:r>
            <w:r w:rsidRPr="003226E3">
              <w:rPr>
                <w:rFonts w:ascii="Tahoma" w:hAnsi="Tahoma" w:cs="Tahoma"/>
                <w:b w:val="0"/>
                <w:i/>
                <w:sz w:val="22"/>
                <w:lang w:val="ro-RO"/>
              </w:rPr>
              <w:t xml:space="preserve">i revin </w:t>
            </w:r>
            <w:r w:rsidR="00DC15F1" w:rsidRPr="003226E3">
              <w:rPr>
                <w:rFonts w:ascii="Tahoma" w:hAnsi="Tahoma" w:cs="Tahoma"/>
                <w:b w:val="0"/>
                <w:i/>
                <w:sz w:val="22"/>
                <w:lang w:val="ro-RO"/>
              </w:rPr>
              <w:t>î</w:t>
            </w:r>
            <w:r w:rsidRPr="003226E3">
              <w:rPr>
                <w:rFonts w:ascii="Tahoma" w:hAnsi="Tahoma" w:cs="Tahoma"/>
                <w:b w:val="0"/>
                <w:i/>
                <w:sz w:val="22"/>
                <w:lang w:val="ro-RO"/>
              </w:rPr>
              <w:t xml:space="preserve">n urma </w:t>
            </w:r>
            <w:r w:rsidR="00DC15F1" w:rsidRPr="003226E3">
              <w:rPr>
                <w:rFonts w:ascii="Tahoma" w:hAnsi="Tahoma" w:cs="Tahoma"/>
                <w:b w:val="0"/>
                <w:i/>
                <w:sz w:val="22"/>
                <w:lang w:val="ro-RO"/>
              </w:rPr>
              <w:t>î</w:t>
            </w:r>
            <w:r w:rsidRPr="003226E3">
              <w:rPr>
                <w:rFonts w:ascii="Tahoma" w:hAnsi="Tahoma" w:cs="Tahoma"/>
                <w:b w:val="0"/>
                <w:i/>
                <w:sz w:val="22"/>
                <w:lang w:val="ro-RO"/>
              </w:rPr>
              <w:t>ncheierii tranzac</w:t>
            </w:r>
            <w:r w:rsidR="00DC15F1" w:rsidRPr="003226E3">
              <w:rPr>
                <w:rFonts w:ascii="Tahoma" w:hAnsi="Tahoma" w:cs="Tahoma"/>
                <w:b w:val="0"/>
                <w:i/>
                <w:sz w:val="22"/>
                <w:lang w:val="ro-RO"/>
              </w:rPr>
              <w:t>ţ</w:t>
            </w:r>
            <w:r w:rsidRPr="003226E3">
              <w:rPr>
                <w:rFonts w:ascii="Tahoma" w:hAnsi="Tahoma" w:cs="Tahoma"/>
                <w:b w:val="0"/>
                <w:i/>
                <w:sz w:val="22"/>
                <w:lang w:val="ro-RO"/>
              </w:rPr>
              <w:t>iilor pe PC-OTC[…] se notific</w:t>
            </w:r>
            <w:r w:rsidR="00DC15F1" w:rsidRPr="003226E3">
              <w:rPr>
                <w:rFonts w:ascii="Tahoma" w:hAnsi="Tahoma" w:cs="Tahoma"/>
                <w:b w:val="0"/>
                <w:i/>
                <w:sz w:val="22"/>
                <w:lang w:val="ro-RO"/>
              </w:rPr>
              <w:t>ă</w:t>
            </w:r>
            <w:r w:rsidRPr="003226E3">
              <w:rPr>
                <w:rFonts w:ascii="Tahoma" w:hAnsi="Tahoma" w:cs="Tahoma"/>
                <w:b w:val="0"/>
                <w:i/>
                <w:sz w:val="22"/>
                <w:lang w:val="ro-RO"/>
              </w:rPr>
              <w:t xml:space="preserve"> de c</w:t>
            </w:r>
            <w:r w:rsidR="00DC15F1" w:rsidRPr="003226E3">
              <w:rPr>
                <w:rFonts w:ascii="Tahoma" w:hAnsi="Tahoma" w:cs="Tahoma"/>
                <w:b w:val="0"/>
                <w:i/>
                <w:sz w:val="22"/>
                <w:lang w:val="ro-RO"/>
              </w:rPr>
              <w:t>ă</w:t>
            </w:r>
            <w:r w:rsidRPr="003226E3">
              <w:rPr>
                <w:rFonts w:ascii="Tahoma" w:hAnsi="Tahoma" w:cs="Tahoma"/>
                <w:b w:val="0"/>
                <w:i/>
                <w:sz w:val="22"/>
                <w:lang w:val="ro-RO"/>
              </w:rPr>
              <w:t>tre cealalt</w:t>
            </w:r>
            <w:r w:rsidR="00DC15F1" w:rsidRPr="003226E3">
              <w:rPr>
                <w:rFonts w:ascii="Tahoma" w:hAnsi="Tahoma" w:cs="Tahoma"/>
                <w:b w:val="0"/>
                <w:i/>
                <w:sz w:val="22"/>
                <w:lang w:val="ro-RO"/>
              </w:rPr>
              <w:t>ă</w:t>
            </w:r>
            <w:r w:rsidRPr="003226E3">
              <w:rPr>
                <w:rFonts w:ascii="Tahoma" w:hAnsi="Tahoma" w:cs="Tahoma"/>
                <w:b w:val="0"/>
                <w:i/>
                <w:sz w:val="22"/>
                <w:lang w:val="ro-RO"/>
              </w:rPr>
              <w:t xml:space="preserve"> parte la OPC-OTC care consemneaz</w:t>
            </w:r>
            <w:r w:rsidR="00DC15F1" w:rsidRPr="003226E3">
              <w:rPr>
                <w:rFonts w:ascii="Tahoma" w:hAnsi="Tahoma" w:cs="Tahoma"/>
                <w:b w:val="0"/>
                <w:i/>
                <w:sz w:val="22"/>
                <w:lang w:val="ro-RO"/>
              </w:rPr>
              <w:t>ă</w:t>
            </w:r>
            <w:r w:rsidRPr="003226E3">
              <w:rPr>
                <w:rFonts w:ascii="Tahoma" w:hAnsi="Tahoma" w:cs="Tahoma"/>
                <w:b w:val="0"/>
                <w:i/>
                <w:sz w:val="22"/>
                <w:lang w:val="ro-RO"/>
              </w:rPr>
              <w:t xml:space="preserve"> o abatere de la regulile </w:t>
            </w:r>
            <w:r w:rsidRPr="003226E3">
              <w:rPr>
                <w:rFonts w:ascii="Tahoma" w:hAnsi="Tahoma" w:cs="Tahoma"/>
                <w:b w:val="0"/>
                <w:i/>
                <w:sz w:val="22"/>
                <w:lang w:val="ro-RO"/>
              </w:rPr>
              <w:lastRenderedPageBreak/>
              <w:t>de tranzac</w:t>
            </w:r>
            <w:r w:rsidR="00DC15F1" w:rsidRPr="003226E3">
              <w:rPr>
                <w:rFonts w:ascii="Tahoma" w:hAnsi="Tahoma" w:cs="Tahoma"/>
                <w:b w:val="0"/>
                <w:i/>
                <w:sz w:val="22"/>
                <w:lang w:val="ro-RO"/>
              </w:rPr>
              <w:t>ţ</w:t>
            </w:r>
            <w:r w:rsidRPr="003226E3">
              <w:rPr>
                <w:rFonts w:ascii="Tahoma" w:hAnsi="Tahoma" w:cs="Tahoma"/>
                <w:b w:val="0"/>
                <w:i/>
                <w:sz w:val="22"/>
                <w:lang w:val="ro-RO"/>
              </w:rPr>
              <w:t>ionare pentru tranzac</w:t>
            </w:r>
            <w:r w:rsidR="00DC15F1" w:rsidRPr="003226E3">
              <w:rPr>
                <w:rFonts w:ascii="Tahoma" w:hAnsi="Tahoma" w:cs="Tahoma"/>
                <w:b w:val="0"/>
                <w:i/>
                <w:sz w:val="22"/>
                <w:lang w:val="ro-RO"/>
              </w:rPr>
              <w:t>ţ</w:t>
            </w:r>
            <w:r w:rsidRPr="003226E3">
              <w:rPr>
                <w:rFonts w:ascii="Tahoma" w:hAnsi="Tahoma" w:cs="Tahoma"/>
                <w:b w:val="0"/>
                <w:i/>
                <w:sz w:val="22"/>
                <w:lang w:val="ro-RO"/>
              </w:rPr>
              <w:t xml:space="preserve">ia </w:t>
            </w:r>
            <w:r w:rsidR="00DC15F1" w:rsidRPr="003226E3">
              <w:rPr>
                <w:rFonts w:ascii="Tahoma" w:hAnsi="Tahoma" w:cs="Tahoma"/>
                <w:b w:val="0"/>
                <w:i/>
                <w:sz w:val="22"/>
                <w:lang w:val="ro-RO"/>
              </w:rPr>
              <w:t>î</w:t>
            </w:r>
            <w:r w:rsidRPr="003226E3">
              <w:rPr>
                <w:rFonts w:ascii="Tahoma" w:hAnsi="Tahoma" w:cs="Tahoma"/>
                <w:b w:val="0"/>
                <w:i/>
                <w:sz w:val="22"/>
                <w:lang w:val="ro-RO"/>
              </w:rPr>
              <w:t>n cauz</w:t>
            </w:r>
            <w:r w:rsidR="00DC15F1" w:rsidRPr="003226E3">
              <w:rPr>
                <w:rFonts w:ascii="Tahoma" w:hAnsi="Tahoma" w:cs="Tahoma"/>
                <w:b w:val="0"/>
                <w:i/>
                <w:sz w:val="22"/>
                <w:lang w:val="ro-RO"/>
              </w:rPr>
              <w:t>ă</w:t>
            </w:r>
            <w:r w:rsidRPr="003226E3">
              <w:rPr>
                <w:rFonts w:ascii="Tahoma" w:hAnsi="Tahoma" w:cs="Tahoma"/>
                <w:b w:val="0"/>
                <w:i/>
                <w:sz w:val="22"/>
                <w:lang w:val="ro-RO"/>
              </w:rPr>
              <w:t xml:space="preserve"> </w:t>
            </w:r>
            <w:r w:rsidR="00DC15F1" w:rsidRPr="003226E3">
              <w:rPr>
                <w:rFonts w:ascii="Tahoma" w:hAnsi="Tahoma" w:cs="Tahoma"/>
                <w:b w:val="0"/>
                <w:i/>
                <w:sz w:val="22"/>
                <w:lang w:val="ro-RO"/>
              </w:rPr>
              <w:t>ş</w:t>
            </w:r>
            <w:r w:rsidRPr="003226E3">
              <w:rPr>
                <w:rFonts w:ascii="Tahoma" w:hAnsi="Tahoma" w:cs="Tahoma"/>
                <w:b w:val="0"/>
                <w:i/>
                <w:sz w:val="22"/>
                <w:lang w:val="ro-RO"/>
              </w:rPr>
              <w:t>i aplic</w:t>
            </w:r>
            <w:r w:rsidR="00DC15F1" w:rsidRPr="003226E3">
              <w:rPr>
                <w:rFonts w:ascii="Tahoma" w:hAnsi="Tahoma" w:cs="Tahoma"/>
                <w:b w:val="0"/>
                <w:i/>
                <w:sz w:val="22"/>
                <w:lang w:val="ro-RO"/>
              </w:rPr>
              <w:t>ă</w:t>
            </w:r>
            <w:r w:rsidRPr="003226E3">
              <w:rPr>
                <w:rFonts w:ascii="Tahoma" w:hAnsi="Tahoma" w:cs="Tahoma"/>
                <w:b w:val="0"/>
                <w:i/>
                <w:sz w:val="22"/>
                <w:lang w:val="ro-RO"/>
              </w:rPr>
              <w:t xml:space="preserve"> sanc</w:t>
            </w:r>
            <w:r w:rsidR="00DC15F1" w:rsidRPr="003226E3">
              <w:rPr>
                <w:rFonts w:ascii="Tahoma" w:hAnsi="Tahoma" w:cs="Tahoma"/>
                <w:b w:val="0"/>
                <w:i/>
                <w:sz w:val="22"/>
                <w:lang w:val="ro-RO"/>
              </w:rPr>
              <w:t>ţ</w:t>
            </w:r>
            <w:r w:rsidRPr="003226E3">
              <w:rPr>
                <w:rFonts w:ascii="Tahoma" w:hAnsi="Tahoma" w:cs="Tahoma"/>
                <w:b w:val="0"/>
                <w:i/>
                <w:sz w:val="22"/>
                <w:lang w:val="ro-RO"/>
              </w:rPr>
              <w:t>iunile prev</w:t>
            </w:r>
            <w:r w:rsidR="00DC15F1" w:rsidRPr="003226E3">
              <w:rPr>
                <w:rFonts w:ascii="Tahoma" w:hAnsi="Tahoma" w:cs="Tahoma"/>
                <w:b w:val="0"/>
                <w:i/>
                <w:sz w:val="22"/>
                <w:lang w:val="ro-RO"/>
              </w:rPr>
              <w:t>ă</w:t>
            </w:r>
            <w:r w:rsidRPr="003226E3">
              <w:rPr>
                <w:rFonts w:ascii="Tahoma" w:hAnsi="Tahoma" w:cs="Tahoma"/>
                <w:b w:val="0"/>
                <w:i/>
                <w:sz w:val="22"/>
                <w:lang w:val="ro-RO"/>
              </w:rPr>
              <w:t xml:space="preserve">zute </w:t>
            </w:r>
            <w:r w:rsidR="00DC15F1" w:rsidRPr="003226E3">
              <w:rPr>
                <w:rFonts w:ascii="Tahoma" w:hAnsi="Tahoma" w:cs="Tahoma"/>
                <w:b w:val="0"/>
                <w:i/>
                <w:sz w:val="22"/>
                <w:lang w:val="ro-RO"/>
              </w:rPr>
              <w:t>î</w:t>
            </w:r>
            <w:r w:rsidRPr="003226E3">
              <w:rPr>
                <w:rFonts w:ascii="Tahoma" w:hAnsi="Tahoma" w:cs="Tahoma"/>
                <w:b w:val="0"/>
                <w:i/>
                <w:sz w:val="22"/>
                <w:lang w:val="ro-RO"/>
              </w:rPr>
              <w:t>n procedurile specifice”.</w:t>
            </w:r>
          </w:p>
          <w:p w14:paraId="48579FAE" w14:textId="035B96ED" w:rsidR="004F49CE" w:rsidRPr="003226E3" w:rsidRDefault="004F49CE" w:rsidP="00831310">
            <w:pPr>
              <w:jc w:val="both"/>
              <w:rPr>
                <w:rFonts w:ascii="Tahoma" w:hAnsi="Tahoma" w:cs="Tahoma"/>
                <w:i/>
                <w:lang w:val="ro-RO"/>
              </w:rPr>
            </w:pPr>
            <w:r w:rsidRPr="003226E3">
              <w:rPr>
                <w:rFonts w:ascii="Tahoma" w:hAnsi="Tahoma" w:cs="Tahoma"/>
                <w:i/>
                <w:lang w:val="ro-RO"/>
              </w:rPr>
              <w:t>Astfel, doar nerespectarea obliga</w:t>
            </w:r>
            <w:r w:rsidR="00DC15F1" w:rsidRPr="003226E3">
              <w:rPr>
                <w:rFonts w:ascii="Tahoma" w:hAnsi="Tahoma" w:cs="Tahoma"/>
                <w:i/>
                <w:lang w:val="ro-RO"/>
              </w:rPr>
              <w:t>ţ</w:t>
            </w:r>
            <w:r w:rsidRPr="003226E3">
              <w:rPr>
                <w:rFonts w:ascii="Tahoma" w:hAnsi="Tahoma" w:cs="Tahoma"/>
                <w:i/>
                <w:lang w:val="ro-RO"/>
              </w:rPr>
              <w:t>iilor care deriv</w:t>
            </w:r>
            <w:r w:rsidR="00DC15F1" w:rsidRPr="003226E3">
              <w:rPr>
                <w:rFonts w:ascii="Tahoma" w:hAnsi="Tahoma" w:cs="Tahoma"/>
                <w:i/>
                <w:lang w:val="ro-RO"/>
              </w:rPr>
              <w:t>ă</w:t>
            </w:r>
            <w:r w:rsidRPr="003226E3">
              <w:rPr>
                <w:rFonts w:ascii="Tahoma" w:hAnsi="Tahoma" w:cs="Tahoma"/>
                <w:i/>
                <w:lang w:val="ro-RO"/>
              </w:rPr>
              <w:t xml:space="preserve"> din </w:t>
            </w:r>
            <w:r w:rsidR="00DC15F1" w:rsidRPr="003226E3">
              <w:rPr>
                <w:rFonts w:ascii="Tahoma" w:hAnsi="Tahoma" w:cs="Tahoma"/>
                <w:i/>
                <w:lang w:val="ro-RO"/>
              </w:rPr>
              <w:t>î</w:t>
            </w:r>
            <w:r w:rsidRPr="003226E3">
              <w:rPr>
                <w:rFonts w:ascii="Tahoma" w:hAnsi="Tahoma" w:cs="Tahoma"/>
                <w:i/>
                <w:lang w:val="ro-RO"/>
              </w:rPr>
              <w:t>ncheierea unei tranzac</w:t>
            </w:r>
            <w:r w:rsidR="00DC15F1" w:rsidRPr="003226E3">
              <w:rPr>
                <w:rFonts w:ascii="Tahoma" w:hAnsi="Tahoma" w:cs="Tahoma"/>
                <w:i/>
                <w:lang w:val="ro-RO"/>
              </w:rPr>
              <w:t>ţ</w:t>
            </w:r>
            <w:r w:rsidRPr="003226E3">
              <w:rPr>
                <w:rFonts w:ascii="Tahoma" w:hAnsi="Tahoma" w:cs="Tahoma"/>
                <w:i/>
                <w:lang w:val="ro-RO"/>
              </w:rPr>
              <w:t>ii constituie o abatere conform Regulamentului antemen</w:t>
            </w:r>
            <w:r w:rsidR="00DC15F1" w:rsidRPr="003226E3">
              <w:rPr>
                <w:rFonts w:ascii="Tahoma" w:hAnsi="Tahoma" w:cs="Tahoma"/>
                <w:i/>
                <w:lang w:val="ro-RO"/>
              </w:rPr>
              <w:t>ţ</w:t>
            </w:r>
            <w:r w:rsidRPr="003226E3">
              <w:rPr>
                <w:rFonts w:ascii="Tahoma" w:hAnsi="Tahoma" w:cs="Tahoma"/>
                <w:i/>
                <w:lang w:val="ro-RO"/>
              </w:rPr>
              <w:t>ionat. Denun</w:t>
            </w:r>
            <w:r w:rsidR="00DC15F1" w:rsidRPr="003226E3">
              <w:rPr>
                <w:rFonts w:ascii="Tahoma" w:hAnsi="Tahoma" w:cs="Tahoma"/>
                <w:i/>
                <w:lang w:val="ro-RO"/>
              </w:rPr>
              <w:t>ţ</w:t>
            </w:r>
            <w:r w:rsidRPr="003226E3">
              <w:rPr>
                <w:rFonts w:ascii="Tahoma" w:hAnsi="Tahoma" w:cs="Tahoma"/>
                <w:i/>
                <w:lang w:val="ro-RO"/>
              </w:rPr>
              <w:t xml:space="preserve">area cu respectarea prevederilor contractului </w:t>
            </w:r>
            <w:r w:rsidR="00DC15F1" w:rsidRPr="003226E3">
              <w:rPr>
                <w:rFonts w:ascii="Tahoma" w:hAnsi="Tahoma" w:cs="Tahoma"/>
                <w:i/>
                <w:lang w:val="ro-RO"/>
              </w:rPr>
              <w:t>î</w:t>
            </w:r>
            <w:r w:rsidRPr="003226E3">
              <w:rPr>
                <w:rFonts w:ascii="Tahoma" w:hAnsi="Tahoma" w:cs="Tahoma"/>
                <w:i/>
                <w:lang w:val="ro-RO"/>
              </w:rPr>
              <w:t xml:space="preserve">ncheiat </w:t>
            </w:r>
            <w:r w:rsidR="00DC15F1" w:rsidRPr="003226E3">
              <w:rPr>
                <w:rFonts w:ascii="Tahoma" w:hAnsi="Tahoma" w:cs="Tahoma"/>
                <w:i/>
                <w:lang w:val="ro-RO"/>
              </w:rPr>
              <w:t>î</w:t>
            </w:r>
            <w:r w:rsidRPr="003226E3">
              <w:rPr>
                <w:rFonts w:ascii="Tahoma" w:hAnsi="Tahoma" w:cs="Tahoma"/>
                <w:i/>
                <w:lang w:val="ro-RO"/>
              </w:rPr>
              <w:t>ntre p</w:t>
            </w:r>
            <w:r w:rsidR="00DC15F1" w:rsidRPr="003226E3">
              <w:rPr>
                <w:rFonts w:ascii="Tahoma" w:hAnsi="Tahoma" w:cs="Tahoma"/>
                <w:i/>
                <w:lang w:val="ro-RO"/>
              </w:rPr>
              <w:t>ă</w:t>
            </w:r>
            <w:r w:rsidRPr="003226E3">
              <w:rPr>
                <w:rFonts w:ascii="Tahoma" w:hAnsi="Tahoma" w:cs="Tahoma"/>
                <w:i/>
                <w:lang w:val="ro-RO"/>
              </w:rPr>
              <w:t>r</w:t>
            </w:r>
            <w:r w:rsidR="00DC15F1" w:rsidRPr="003226E3">
              <w:rPr>
                <w:rFonts w:ascii="Tahoma" w:hAnsi="Tahoma" w:cs="Tahoma"/>
                <w:i/>
                <w:lang w:val="ro-RO"/>
              </w:rPr>
              <w:t>ţ</w:t>
            </w:r>
            <w:r w:rsidRPr="003226E3">
              <w:rPr>
                <w:rFonts w:ascii="Tahoma" w:hAnsi="Tahoma" w:cs="Tahoma"/>
                <w:i/>
                <w:lang w:val="ro-RO"/>
              </w:rPr>
              <w:t>i reprezint</w:t>
            </w:r>
            <w:r w:rsidR="00DC15F1" w:rsidRPr="003226E3">
              <w:rPr>
                <w:rFonts w:ascii="Tahoma" w:hAnsi="Tahoma" w:cs="Tahoma"/>
                <w:i/>
                <w:lang w:val="ro-RO"/>
              </w:rPr>
              <w:t>ă</w:t>
            </w:r>
            <w:r w:rsidRPr="003226E3">
              <w:rPr>
                <w:rFonts w:ascii="Tahoma" w:hAnsi="Tahoma" w:cs="Tahoma"/>
                <w:i/>
                <w:lang w:val="ro-RO"/>
              </w:rPr>
              <w:t xml:space="preserve"> un drept, </w:t>
            </w:r>
            <w:r w:rsidR="00DC15F1" w:rsidRPr="003226E3">
              <w:rPr>
                <w:rFonts w:ascii="Tahoma" w:hAnsi="Tahoma" w:cs="Tahoma"/>
                <w:i/>
                <w:lang w:val="ro-RO"/>
              </w:rPr>
              <w:t>ş</w:t>
            </w:r>
            <w:r w:rsidRPr="003226E3">
              <w:rPr>
                <w:rFonts w:ascii="Tahoma" w:hAnsi="Tahoma" w:cs="Tahoma"/>
                <w:i/>
                <w:lang w:val="ro-RO"/>
              </w:rPr>
              <w:t>i nu o culp</w:t>
            </w:r>
            <w:r w:rsidR="00DC15F1" w:rsidRPr="003226E3">
              <w:rPr>
                <w:rFonts w:ascii="Tahoma" w:hAnsi="Tahoma" w:cs="Tahoma"/>
                <w:i/>
                <w:lang w:val="ro-RO"/>
              </w:rPr>
              <w:t>ă</w:t>
            </w:r>
            <w:r w:rsidRPr="003226E3">
              <w:rPr>
                <w:rFonts w:ascii="Tahoma" w:hAnsi="Tahoma" w:cs="Tahoma"/>
                <w:i/>
                <w:lang w:val="ro-RO"/>
              </w:rPr>
              <w:t>.</w:t>
            </w:r>
          </w:p>
          <w:p w14:paraId="6BB9AB61" w14:textId="524CC3A3" w:rsidR="00D27731" w:rsidRPr="003226E3" w:rsidRDefault="00D27731" w:rsidP="00DC15F1">
            <w:pPr>
              <w:rPr>
                <w:rFonts w:ascii="Tahoma" w:hAnsi="Tahoma" w:cs="Tahoma"/>
                <w:i/>
                <w:lang w:val="ro-RO"/>
              </w:rPr>
            </w:pPr>
          </w:p>
          <w:p w14:paraId="65FA1A4E" w14:textId="14E3CFE5" w:rsidR="00D27731" w:rsidRPr="003226E3" w:rsidRDefault="00D27731" w:rsidP="00DC15F1">
            <w:pPr>
              <w:rPr>
                <w:rFonts w:ascii="Tahoma" w:hAnsi="Tahoma" w:cs="Tahoma"/>
                <w:b/>
                <w:lang w:val="ro-RO"/>
              </w:rPr>
            </w:pPr>
            <w:r w:rsidRPr="003226E3">
              <w:rPr>
                <w:rFonts w:ascii="Tahoma" w:hAnsi="Tahoma" w:cs="Tahoma"/>
                <w:b/>
                <w:lang w:val="ro-RO"/>
              </w:rPr>
              <w:t>AFEER:</w:t>
            </w:r>
          </w:p>
          <w:p w14:paraId="47F66350" w14:textId="77777777" w:rsidR="00D27731" w:rsidRPr="003226E3" w:rsidRDefault="00D27731" w:rsidP="00DC15F1">
            <w:pPr>
              <w:rPr>
                <w:rFonts w:ascii="Tahoma" w:hAnsi="Tahoma" w:cs="Tahoma"/>
                <w:lang w:val="ro-RO"/>
              </w:rPr>
            </w:pPr>
          </w:p>
          <w:p w14:paraId="2374038A" w14:textId="234C7510" w:rsidR="00DC15F1" w:rsidRPr="003226E3" w:rsidRDefault="00D27731" w:rsidP="00DC15F1">
            <w:pPr>
              <w:rPr>
                <w:rFonts w:ascii="Tahoma" w:hAnsi="Tahoma" w:cs="Tahoma"/>
                <w:lang w:val="ro-RO"/>
              </w:rPr>
            </w:pPr>
            <w:r w:rsidRPr="003226E3">
              <w:rPr>
                <w:rFonts w:ascii="Tahoma" w:hAnsi="Tahoma" w:cs="Tahoma"/>
                <w:lang w:val="ro-RO"/>
              </w:rPr>
              <w:t>Renunţarea la prevederile pct. 10.5.</w:t>
            </w:r>
          </w:p>
          <w:p w14:paraId="5F7988AB" w14:textId="77777777" w:rsidR="00D27731" w:rsidRPr="003226E3" w:rsidRDefault="00D27731" w:rsidP="00DC15F1">
            <w:pPr>
              <w:rPr>
                <w:rFonts w:ascii="Tahoma" w:hAnsi="Tahoma" w:cs="Tahoma"/>
                <w:lang w:val="ro-RO"/>
              </w:rPr>
            </w:pPr>
          </w:p>
          <w:p w14:paraId="4733BB68" w14:textId="528258F0" w:rsidR="00D27731" w:rsidRPr="003226E3" w:rsidRDefault="00D27731" w:rsidP="00DC15F1">
            <w:pPr>
              <w:rPr>
                <w:rFonts w:ascii="Tahoma" w:hAnsi="Tahoma" w:cs="Tahoma"/>
                <w:b/>
                <w:lang w:val="ro-RO"/>
              </w:rPr>
            </w:pPr>
            <w:r w:rsidRPr="003226E3">
              <w:rPr>
                <w:rFonts w:ascii="Tahoma" w:hAnsi="Tahoma" w:cs="Tahoma"/>
                <w:b/>
                <w:lang w:val="ro-RO"/>
              </w:rPr>
              <w:t>Motivație:</w:t>
            </w:r>
          </w:p>
          <w:p w14:paraId="35846159" w14:textId="77777777" w:rsidR="00D27731" w:rsidRPr="003226E3" w:rsidRDefault="00D27731" w:rsidP="00D27731">
            <w:pPr>
              <w:jc w:val="both"/>
              <w:rPr>
                <w:rFonts w:ascii="Tahoma" w:hAnsi="Tahoma" w:cs="Tahoma"/>
                <w:lang w:val="ro-RO"/>
              </w:rPr>
            </w:pPr>
            <w:r w:rsidRPr="003226E3">
              <w:rPr>
                <w:rFonts w:ascii="Tahoma" w:hAnsi="Tahoma" w:cs="Tahoma"/>
                <w:lang w:val="ro-RO"/>
              </w:rPr>
              <w:t>a. Contractele cadru EFET care stau la baza contractelor din PC-OTC conțin deja prevederi specifice situațiilor de denunțare și nerespectare a obligațiilor contractuale, iar denunțarea unei tranzacții cu asumarea prevederilor contractuale nu poate fi considerată o acțiune sancționabilă de o terţă parte, in cazul de fata Opcom, administratorul pietei  in care a fost incheiata tranzactia,  care nu are un rol legal în monitorizarea derulării contractului EFET.</w:t>
            </w:r>
          </w:p>
          <w:p w14:paraId="329772CB" w14:textId="77777777" w:rsidR="00D27731" w:rsidRPr="003226E3" w:rsidRDefault="00D27731" w:rsidP="00D27731">
            <w:pPr>
              <w:jc w:val="both"/>
              <w:rPr>
                <w:rFonts w:ascii="Tahoma" w:hAnsi="Tahoma" w:cs="Tahoma"/>
                <w:lang w:val="ro-RO"/>
              </w:rPr>
            </w:pPr>
            <w:r w:rsidRPr="003226E3">
              <w:rPr>
                <w:rFonts w:ascii="Tahoma" w:hAnsi="Tahoma" w:cs="Tahoma"/>
                <w:lang w:val="ro-RO"/>
              </w:rPr>
              <w:t>b. Deşi iniţial în documentul de discuţie publicat de ANRE în octombrie 2017 „Ordin nr. ... din ...</w:t>
            </w:r>
          </w:p>
          <w:p w14:paraId="6D9ACA99" w14:textId="1C95DDC7" w:rsidR="00D27731" w:rsidRPr="003226E3" w:rsidRDefault="00D27731" w:rsidP="00D27731">
            <w:pPr>
              <w:jc w:val="both"/>
              <w:rPr>
                <w:rFonts w:ascii="Tahoma" w:hAnsi="Tahoma" w:cs="Tahoma"/>
                <w:lang w:val="ro-RO"/>
              </w:rPr>
            </w:pPr>
            <w:r w:rsidRPr="003226E3">
              <w:rPr>
                <w:rFonts w:ascii="Tahoma" w:hAnsi="Tahoma" w:cs="Tahoma"/>
                <w:lang w:val="ro-RO"/>
              </w:rPr>
              <w:t xml:space="preserve">pentru modificarea Ordinului nr. 49/2013 privind aprobarea Regulamentului privind cadrul organizat de tranzacţionare pe piaţa centralizată cu negociere dublă continuă a </w:t>
            </w:r>
            <w:r w:rsidRPr="003226E3">
              <w:rPr>
                <w:rFonts w:ascii="Tahoma" w:hAnsi="Tahoma" w:cs="Tahoma"/>
                <w:lang w:val="ro-RO"/>
              </w:rPr>
              <w:lastRenderedPageBreak/>
              <w:t xml:space="preserve">contractelor de energie electrică“ se propuneau la pct. 8 sancţiuni în situaţiile de denunţare sau nerespectare a obligațiilor aferente tranzacțiilor încheiate, în urma consultării publice, constatăm că Ordinul preşedintelui ANRE nr. 23/2018 </w:t>
            </w:r>
            <w:r w:rsidRPr="003226E3">
              <w:rPr>
                <w:rFonts w:ascii="Tahoma" w:hAnsi="Tahoma" w:cs="Tahoma"/>
                <w:b/>
                <w:lang w:val="ro-RO"/>
              </w:rPr>
              <w:t>nu mai conţine o astfel de prevedere</w:t>
            </w:r>
            <w:r w:rsidRPr="003226E3">
              <w:rPr>
                <w:rFonts w:ascii="Tahoma" w:hAnsi="Tahoma" w:cs="Tahoma"/>
                <w:lang w:val="ro-RO"/>
              </w:rPr>
              <w:t>.</w:t>
            </w:r>
          </w:p>
          <w:p w14:paraId="3C69DDE8" w14:textId="35677533" w:rsidR="00E42C23" w:rsidRPr="003226E3" w:rsidRDefault="00E42C23" w:rsidP="00D27731">
            <w:pPr>
              <w:jc w:val="both"/>
              <w:rPr>
                <w:rFonts w:ascii="Tahoma" w:hAnsi="Tahoma" w:cs="Tahoma"/>
                <w:lang w:val="ro-RO"/>
              </w:rPr>
            </w:pPr>
            <w:r w:rsidRPr="003226E3">
              <w:rPr>
                <w:rFonts w:ascii="Tahoma" w:hAnsi="Tahoma" w:cs="Tahoma"/>
                <w:lang w:val="ro-RO"/>
              </w:rPr>
              <w:t xml:space="preserve">c. </w:t>
            </w:r>
            <w:r w:rsidRPr="003226E3">
              <w:rPr>
                <w:rFonts w:ascii="Tahoma" w:hAnsi="Tahoma" w:cs="Tahoma"/>
                <w:b/>
                <w:lang w:val="ro-RO"/>
              </w:rPr>
              <w:t>După cum se specifică la pct. 10.4.</w:t>
            </w:r>
            <w:r w:rsidRPr="003226E3">
              <w:rPr>
                <w:rFonts w:ascii="Tahoma" w:hAnsi="Tahoma" w:cs="Tahoma"/>
                <w:lang w:val="ro-RO"/>
              </w:rPr>
              <w:t xml:space="preserve"> („10.4.În cazul în care se constată de către OPCOM S.A., că un participant la PC-OTC nu a respectat prevederile Regulamentului privind cadrul organizat de tranzacţionare pe piața centralizată cu negociere dublă continuă a contractelor bilaterale de energie electrică și respectiv ale prezentei Proceduri, OPC-OTC va aplica sancţiunile prevăzute în Procedura privind înregistrarea participanţilor la pieţele centralizate de energie electrică administrate de OPCOM S.A. aprobată prin Avizul preşedintelui ANRE nr. 15/13.04.2016 cu modificările şi completările ulterioare”), </w:t>
            </w:r>
            <w:r w:rsidRPr="003226E3">
              <w:rPr>
                <w:rFonts w:ascii="Tahoma" w:hAnsi="Tahoma" w:cs="Tahoma"/>
                <w:b/>
                <w:lang w:val="ro-RO"/>
              </w:rPr>
              <w:t>sancţiunile sunt prevăzute în „Procedura privind înregistrarea participanţilor la pieţele centralizate de energie electrică administrate de OPCOM S.A. (Procedurii)</w:t>
            </w:r>
            <w:r w:rsidRPr="003226E3">
              <w:rPr>
                <w:rFonts w:ascii="Tahoma" w:hAnsi="Tahoma" w:cs="Tahoma"/>
                <w:lang w:val="ro-RO"/>
              </w:rPr>
              <w:t xml:space="preserve">, aprobată prin Avizul preşedintelui ANRE nr. 15/13.04.2016 cu modificările şi completările ulterioare”. În situaţia în care se constată necesitatea introducerii unor noi sancţiuni, acestea se vor avea în vedere la revizuirea </w:t>
            </w:r>
            <w:r w:rsidRPr="003226E3">
              <w:rPr>
                <w:rFonts w:ascii="Tahoma" w:hAnsi="Tahoma" w:cs="Tahoma"/>
                <w:b/>
                <w:lang w:val="ro-RO"/>
              </w:rPr>
              <w:t>Procedurii</w:t>
            </w:r>
            <w:r w:rsidRPr="003226E3">
              <w:rPr>
                <w:rFonts w:ascii="Tahoma" w:hAnsi="Tahoma" w:cs="Tahoma"/>
                <w:lang w:val="ro-RO"/>
              </w:rPr>
              <w:t xml:space="preserve">. Stabilirea de noi sancţiuni trebuie să aibă în vedere </w:t>
            </w:r>
            <w:r w:rsidRPr="003226E3">
              <w:rPr>
                <w:rFonts w:ascii="Tahoma" w:hAnsi="Tahoma" w:cs="Tahoma"/>
                <w:b/>
                <w:lang w:val="ro-RO"/>
              </w:rPr>
              <w:t xml:space="preserve">tratarea </w:t>
            </w:r>
            <w:r w:rsidRPr="003226E3">
              <w:rPr>
                <w:rFonts w:ascii="Tahoma" w:hAnsi="Tahoma" w:cs="Tahoma"/>
                <w:b/>
                <w:lang w:val="ro-RO"/>
              </w:rPr>
              <w:lastRenderedPageBreak/>
              <w:t>nediscriminatorie a condiţiilor de participare la diferitele pieţe</w:t>
            </w:r>
            <w:r w:rsidRPr="003226E3">
              <w:rPr>
                <w:rFonts w:ascii="Tahoma" w:hAnsi="Tahoma" w:cs="Tahoma"/>
                <w:lang w:val="ro-RO"/>
              </w:rPr>
              <w:t xml:space="preserve"> administrate de Opcom.</w:t>
            </w:r>
          </w:p>
          <w:p w14:paraId="0AC5DB11" w14:textId="089A5322" w:rsidR="00D27731" w:rsidRPr="003226E3" w:rsidRDefault="00D27731" w:rsidP="00DC15F1">
            <w:pPr>
              <w:rPr>
                <w:rFonts w:ascii="Tahoma" w:hAnsi="Tahoma" w:cs="Tahoma"/>
                <w:lang w:val="ro-RO"/>
              </w:rPr>
            </w:pPr>
          </w:p>
        </w:tc>
        <w:tc>
          <w:tcPr>
            <w:tcW w:w="4315" w:type="dxa"/>
          </w:tcPr>
          <w:p w14:paraId="1409FDB1" w14:textId="77777777" w:rsidR="00454EE2" w:rsidRPr="003226E3" w:rsidRDefault="00454EE2" w:rsidP="00454EE2">
            <w:pPr>
              <w:pStyle w:val="Default"/>
              <w:rPr>
                <w:rFonts w:ascii="Tahoma" w:hAnsi="Tahoma" w:cs="Tahoma"/>
                <w:sz w:val="22"/>
                <w:szCs w:val="22"/>
              </w:rPr>
            </w:pPr>
            <w:r w:rsidRPr="003226E3">
              <w:rPr>
                <w:rFonts w:ascii="Tahoma" w:hAnsi="Tahoma" w:cs="Tahoma"/>
                <w:b/>
                <w:bCs/>
                <w:sz w:val="22"/>
                <w:szCs w:val="22"/>
              </w:rPr>
              <w:lastRenderedPageBreak/>
              <w:t xml:space="preserve">Textul procedurii a fost modificat conform propunerii. </w:t>
            </w:r>
          </w:p>
          <w:p w14:paraId="4D197E7F" w14:textId="77777777" w:rsidR="000E7190" w:rsidRPr="003226E3" w:rsidRDefault="000E7190" w:rsidP="000E7190">
            <w:pPr>
              <w:rPr>
                <w:rFonts w:ascii="Tahoma" w:hAnsi="Tahoma" w:cs="Tahoma"/>
                <w:lang w:val="ro-RO"/>
              </w:rPr>
            </w:pPr>
          </w:p>
          <w:p w14:paraId="051D84A5" w14:textId="77777777" w:rsidR="00C60707" w:rsidRPr="003226E3" w:rsidRDefault="00635398" w:rsidP="00635398">
            <w:pPr>
              <w:jc w:val="both"/>
              <w:rPr>
                <w:rFonts w:ascii="Tahoma" w:hAnsi="Tahoma" w:cs="Tahoma"/>
                <w:color w:val="000000"/>
                <w:lang w:val="ro-RO"/>
              </w:rPr>
            </w:pPr>
            <w:r w:rsidRPr="003226E3">
              <w:rPr>
                <w:rFonts w:ascii="Tahoma" w:hAnsi="Tahoma" w:cs="Tahoma"/>
                <w:b/>
                <w:color w:val="000000"/>
                <w:lang w:val="ro-RO"/>
              </w:rPr>
              <w:t>10.5</w:t>
            </w:r>
            <w:r w:rsidRPr="003226E3">
              <w:rPr>
                <w:rFonts w:ascii="Tahoma" w:hAnsi="Tahoma" w:cs="Tahoma"/>
                <w:color w:val="000000"/>
                <w:lang w:val="ro-RO"/>
              </w:rPr>
              <w:t xml:space="preserve"> </w:t>
            </w:r>
          </w:p>
          <w:p w14:paraId="66169F35" w14:textId="19B6C432" w:rsidR="00635398" w:rsidRPr="003226E3" w:rsidRDefault="00635398" w:rsidP="00635398">
            <w:pPr>
              <w:jc w:val="both"/>
              <w:rPr>
                <w:rFonts w:ascii="Tahoma" w:hAnsi="Tahoma" w:cs="Tahoma"/>
                <w:b/>
                <w:color w:val="000000"/>
                <w:lang w:val="ro-RO"/>
              </w:rPr>
            </w:pPr>
            <w:r w:rsidRPr="003226E3">
              <w:rPr>
                <w:rFonts w:ascii="Tahoma" w:hAnsi="Tahoma" w:cs="Tahoma"/>
                <w:color w:val="000000"/>
                <w:lang w:val="ro-RO"/>
              </w:rPr>
              <w:t xml:space="preserve">Situațiile de nerespectare </w:t>
            </w:r>
            <w:r w:rsidR="00202A1A" w:rsidRPr="00094D47">
              <w:rPr>
                <w:rFonts w:ascii="Tahoma" w:hAnsi="Tahoma" w:cs="Tahoma"/>
                <w:color w:val="000000"/>
                <w:highlight w:val="green"/>
                <w:lang w:val="ro-RO"/>
              </w:rPr>
              <w:t xml:space="preserve">de către un participant la piață </w:t>
            </w:r>
            <w:r w:rsidRPr="00094D47">
              <w:rPr>
                <w:rFonts w:ascii="Tahoma" w:hAnsi="Tahoma" w:cs="Tahoma"/>
                <w:highlight w:val="green"/>
                <w:lang w:val="ro-RO"/>
              </w:rPr>
              <w:t>a obligațiilor ce îi revin în urma încheierii tranzacţiilor pe PC-OTC, fără asumarea consecințelor din contractul cadru EFET semnat de către părți</w:t>
            </w:r>
            <w:r w:rsidRPr="003226E3">
              <w:rPr>
                <w:rFonts w:ascii="Tahoma" w:hAnsi="Tahoma" w:cs="Tahoma"/>
                <w:lang w:val="ro-RO"/>
              </w:rPr>
              <w:t xml:space="preserve">, </w:t>
            </w:r>
            <w:r w:rsidRPr="003226E3">
              <w:rPr>
                <w:rFonts w:ascii="Tahoma" w:hAnsi="Tahoma" w:cs="Tahoma"/>
                <w:color w:val="000000"/>
                <w:lang w:val="ro-RO"/>
              </w:rPr>
              <w:t xml:space="preserve">se notifică către OPC-OTC, care consemnează </w:t>
            </w:r>
            <w:r w:rsidRPr="00094D47">
              <w:rPr>
                <w:rFonts w:ascii="Tahoma" w:hAnsi="Tahoma" w:cs="Tahoma"/>
                <w:highlight w:val="green"/>
                <w:lang w:val="ro-RO"/>
              </w:rPr>
              <w:t>pentru participanţii în culpă</w:t>
            </w:r>
            <w:r w:rsidRPr="006B00D5">
              <w:rPr>
                <w:rFonts w:ascii="Tahoma" w:hAnsi="Tahoma" w:cs="Tahoma"/>
                <w:lang w:val="ro-RO"/>
              </w:rPr>
              <w:t xml:space="preserve"> </w:t>
            </w:r>
            <w:r w:rsidRPr="003226E3">
              <w:rPr>
                <w:rFonts w:ascii="Tahoma" w:hAnsi="Tahoma" w:cs="Tahoma"/>
                <w:color w:val="000000"/>
                <w:lang w:val="ro-RO"/>
              </w:rPr>
              <w:t>o abatere de la regulile de tranzacționare pentru tranzacția în cauză.  În cazul în care pentru un participant la PC-OTC au fost înregistrate două abateri, înregistrarea celei de-a treia abateri conduce la suspendarea sa de la tranzacţionarea pe</w:t>
            </w:r>
            <w:r w:rsidRPr="003226E3">
              <w:rPr>
                <w:rFonts w:ascii="Tahoma" w:hAnsi="Tahoma" w:cs="Tahoma"/>
                <w:b/>
                <w:color w:val="000000"/>
                <w:lang w:val="ro-RO"/>
              </w:rPr>
              <w:t xml:space="preserve"> </w:t>
            </w:r>
            <w:r w:rsidRPr="003226E3">
              <w:rPr>
                <w:rFonts w:ascii="Tahoma" w:hAnsi="Tahoma" w:cs="Tahoma"/>
                <w:color w:val="000000"/>
                <w:lang w:val="ro-RO"/>
              </w:rPr>
              <w:t>PC-OTC pentru o perioadă de 6 luni.</w:t>
            </w:r>
          </w:p>
          <w:p w14:paraId="230C3CAB" w14:textId="77777777" w:rsidR="00635398" w:rsidRPr="003226E3" w:rsidRDefault="00635398" w:rsidP="000E7190">
            <w:pPr>
              <w:rPr>
                <w:rFonts w:ascii="Tahoma" w:hAnsi="Tahoma" w:cs="Tahoma"/>
                <w:lang w:val="ro-RO"/>
              </w:rPr>
            </w:pPr>
          </w:p>
          <w:p w14:paraId="7D98D097" w14:textId="77777777" w:rsidR="00D27731" w:rsidRPr="003226E3" w:rsidRDefault="00D27731" w:rsidP="000E7190">
            <w:pPr>
              <w:rPr>
                <w:rFonts w:ascii="Tahoma" w:hAnsi="Tahoma" w:cs="Tahoma"/>
                <w:lang w:val="ro-RO"/>
              </w:rPr>
            </w:pPr>
          </w:p>
          <w:p w14:paraId="5DF0AF86" w14:textId="77777777" w:rsidR="00D27731" w:rsidRPr="003226E3" w:rsidRDefault="00D27731" w:rsidP="000E7190">
            <w:pPr>
              <w:rPr>
                <w:rFonts w:ascii="Tahoma" w:hAnsi="Tahoma" w:cs="Tahoma"/>
                <w:lang w:val="ro-RO"/>
              </w:rPr>
            </w:pPr>
          </w:p>
          <w:p w14:paraId="60D6579D" w14:textId="77777777" w:rsidR="00D27731" w:rsidRPr="003226E3" w:rsidRDefault="00D27731" w:rsidP="000E7190">
            <w:pPr>
              <w:rPr>
                <w:rFonts w:ascii="Tahoma" w:hAnsi="Tahoma" w:cs="Tahoma"/>
                <w:lang w:val="ro-RO"/>
              </w:rPr>
            </w:pPr>
          </w:p>
          <w:p w14:paraId="0CDA15AC" w14:textId="77777777" w:rsidR="00D27731" w:rsidRPr="003226E3" w:rsidRDefault="00D27731" w:rsidP="000E7190">
            <w:pPr>
              <w:rPr>
                <w:rFonts w:ascii="Tahoma" w:hAnsi="Tahoma" w:cs="Tahoma"/>
                <w:lang w:val="ro-RO"/>
              </w:rPr>
            </w:pPr>
          </w:p>
          <w:p w14:paraId="71D7614C" w14:textId="77777777" w:rsidR="00D27731" w:rsidRPr="003226E3" w:rsidRDefault="00D27731" w:rsidP="000E7190">
            <w:pPr>
              <w:rPr>
                <w:rFonts w:ascii="Tahoma" w:hAnsi="Tahoma" w:cs="Tahoma"/>
                <w:lang w:val="ro-RO"/>
              </w:rPr>
            </w:pPr>
          </w:p>
          <w:p w14:paraId="50DD5213" w14:textId="77777777" w:rsidR="00D27731" w:rsidRPr="003226E3" w:rsidRDefault="00D27731" w:rsidP="000E7190">
            <w:pPr>
              <w:rPr>
                <w:rFonts w:ascii="Tahoma" w:hAnsi="Tahoma" w:cs="Tahoma"/>
                <w:lang w:val="ro-RO"/>
              </w:rPr>
            </w:pPr>
          </w:p>
          <w:p w14:paraId="559856B2" w14:textId="77777777" w:rsidR="00D27731" w:rsidRPr="003226E3" w:rsidRDefault="00D27731" w:rsidP="000E7190">
            <w:pPr>
              <w:rPr>
                <w:rFonts w:ascii="Tahoma" w:hAnsi="Tahoma" w:cs="Tahoma"/>
                <w:lang w:val="ro-RO"/>
              </w:rPr>
            </w:pPr>
          </w:p>
          <w:p w14:paraId="2C681B50" w14:textId="77777777" w:rsidR="00D27731" w:rsidRPr="003226E3" w:rsidRDefault="00D27731" w:rsidP="000E7190">
            <w:pPr>
              <w:rPr>
                <w:rFonts w:ascii="Tahoma" w:hAnsi="Tahoma" w:cs="Tahoma"/>
                <w:lang w:val="ro-RO"/>
              </w:rPr>
            </w:pPr>
          </w:p>
          <w:p w14:paraId="7F88F8E6" w14:textId="77777777" w:rsidR="00D27731" w:rsidRPr="003226E3" w:rsidRDefault="00D27731" w:rsidP="000E7190">
            <w:pPr>
              <w:rPr>
                <w:rFonts w:ascii="Tahoma" w:hAnsi="Tahoma" w:cs="Tahoma"/>
                <w:lang w:val="ro-RO"/>
              </w:rPr>
            </w:pPr>
          </w:p>
          <w:p w14:paraId="51C30B11" w14:textId="77777777" w:rsidR="00D27731" w:rsidRPr="003226E3" w:rsidRDefault="00D27731" w:rsidP="000E7190">
            <w:pPr>
              <w:rPr>
                <w:rFonts w:ascii="Tahoma" w:hAnsi="Tahoma" w:cs="Tahoma"/>
                <w:lang w:val="ro-RO"/>
              </w:rPr>
            </w:pPr>
          </w:p>
          <w:p w14:paraId="1F767758" w14:textId="77777777" w:rsidR="00D27731" w:rsidRPr="003226E3" w:rsidRDefault="00D27731" w:rsidP="000E7190">
            <w:pPr>
              <w:rPr>
                <w:rFonts w:ascii="Tahoma" w:hAnsi="Tahoma" w:cs="Tahoma"/>
                <w:lang w:val="ro-RO"/>
              </w:rPr>
            </w:pPr>
          </w:p>
          <w:p w14:paraId="3E29EC2E" w14:textId="77777777" w:rsidR="00D27731" w:rsidRPr="003226E3" w:rsidRDefault="00D27731" w:rsidP="000E7190">
            <w:pPr>
              <w:rPr>
                <w:rFonts w:ascii="Tahoma" w:hAnsi="Tahoma" w:cs="Tahoma"/>
                <w:lang w:val="ro-RO"/>
              </w:rPr>
            </w:pPr>
          </w:p>
          <w:p w14:paraId="3704153F" w14:textId="77777777" w:rsidR="00D27731" w:rsidRPr="003226E3" w:rsidRDefault="00D27731" w:rsidP="000E7190">
            <w:pPr>
              <w:rPr>
                <w:rFonts w:ascii="Tahoma" w:hAnsi="Tahoma" w:cs="Tahoma"/>
                <w:lang w:val="ro-RO"/>
              </w:rPr>
            </w:pPr>
          </w:p>
          <w:p w14:paraId="21E4B0E4" w14:textId="77777777" w:rsidR="00D27731" w:rsidRPr="003226E3" w:rsidRDefault="00D27731" w:rsidP="000E7190">
            <w:pPr>
              <w:rPr>
                <w:rFonts w:ascii="Tahoma" w:hAnsi="Tahoma" w:cs="Tahoma"/>
                <w:lang w:val="ro-RO"/>
              </w:rPr>
            </w:pPr>
          </w:p>
          <w:p w14:paraId="35969538" w14:textId="77777777" w:rsidR="00D27731" w:rsidRPr="003226E3" w:rsidRDefault="00D27731" w:rsidP="000E7190">
            <w:pPr>
              <w:rPr>
                <w:rFonts w:ascii="Tahoma" w:hAnsi="Tahoma" w:cs="Tahoma"/>
                <w:lang w:val="ro-RO"/>
              </w:rPr>
            </w:pPr>
          </w:p>
          <w:p w14:paraId="03C279AC" w14:textId="77777777" w:rsidR="00D27731" w:rsidRPr="003226E3" w:rsidRDefault="00D27731" w:rsidP="000E7190">
            <w:pPr>
              <w:rPr>
                <w:rFonts w:ascii="Tahoma" w:hAnsi="Tahoma" w:cs="Tahoma"/>
                <w:lang w:val="ro-RO"/>
              </w:rPr>
            </w:pPr>
          </w:p>
          <w:p w14:paraId="7BD168EA" w14:textId="77777777" w:rsidR="00D27731" w:rsidRPr="003226E3" w:rsidRDefault="00D27731" w:rsidP="000E7190">
            <w:pPr>
              <w:rPr>
                <w:rFonts w:ascii="Tahoma" w:hAnsi="Tahoma" w:cs="Tahoma"/>
                <w:lang w:val="ro-RO"/>
              </w:rPr>
            </w:pPr>
          </w:p>
          <w:p w14:paraId="087A3067" w14:textId="77777777" w:rsidR="00D27731" w:rsidRPr="003226E3" w:rsidRDefault="00D27731" w:rsidP="000E7190">
            <w:pPr>
              <w:rPr>
                <w:rFonts w:ascii="Tahoma" w:hAnsi="Tahoma" w:cs="Tahoma"/>
                <w:lang w:val="ro-RO"/>
              </w:rPr>
            </w:pPr>
          </w:p>
          <w:p w14:paraId="4C57E972" w14:textId="77777777" w:rsidR="00D27731" w:rsidRPr="003226E3" w:rsidRDefault="00D27731" w:rsidP="000E7190">
            <w:pPr>
              <w:rPr>
                <w:rFonts w:ascii="Tahoma" w:hAnsi="Tahoma" w:cs="Tahoma"/>
                <w:lang w:val="ro-RO"/>
              </w:rPr>
            </w:pPr>
          </w:p>
          <w:p w14:paraId="13EBC544" w14:textId="77777777" w:rsidR="00D27731" w:rsidRPr="003226E3" w:rsidRDefault="00D27731" w:rsidP="000E7190">
            <w:pPr>
              <w:rPr>
                <w:rFonts w:ascii="Tahoma" w:hAnsi="Tahoma" w:cs="Tahoma"/>
                <w:lang w:val="ro-RO"/>
              </w:rPr>
            </w:pPr>
          </w:p>
          <w:p w14:paraId="07555CB0" w14:textId="77777777" w:rsidR="00D27731" w:rsidRPr="003226E3" w:rsidRDefault="00D27731" w:rsidP="000E7190">
            <w:pPr>
              <w:rPr>
                <w:rFonts w:ascii="Tahoma" w:hAnsi="Tahoma" w:cs="Tahoma"/>
                <w:lang w:val="ro-RO"/>
              </w:rPr>
            </w:pPr>
          </w:p>
          <w:p w14:paraId="32539D30" w14:textId="77777777" w:rsidR="00D27731" w:rsidRPr="003226E3" w:rsidRDefault="00D27731" w:rsidP="000E7190">
            <w:pPr>
              <w:rPr>
                <w:rFonts w:ascii="Tahoma" w:hAnsi="Tahoma" w:cs="Tahoma"/>
                <w:lang w:val="ro-RO"/>
              </w:rPr>
            </w:pPr>
          </w:p>
          <w:p w14:paraId="4851FBF4" w14:textId="0096EBDF" w:rsidR="00D27731" w:rsidRPr="003226E3" w:rsidRDefault="00D27731" w:rsidP="004320D8">
            <w:pPr>
              <w:pStyle w:val="Default"/>
              <w:jc w:val="both"/>
              <w:rPr>
                <w:rFonts w:ascii="Tahoma" w:hAnsi="Tahoma" w:cs="Tahoma"/>
                <w:color w:val="auto"/>
                <w:sz w:val="22"/>
                <w:szCs w:val="22"/>
              </w:rPr>
            </w:pPr>
            <w:r w:rsidRPr="003226E3">
              <w:rPr>
                <w:rFonts w:ascii="Tahoma" w:hAnsi="Tahoma" w:cs="Tahoma"/>
                <w:color w:val="auto"/>
                <w:sz w:val="22"/>
                <w:szCs w:val="22"/>
              </w:rPr>
              <w:t xml:space="preserve">Propunem </w:t>
            </w:r>
            <w:r w:rsidR="00127654">
              <w:rPr>
                <w:rFonts w:ascii="Tahoma" w:hAnsi="Tahoma" w:cs="Tahoma"/>
                <w:color w:val="auto"/>
                <w:sz w:val="22"/>
                <w:szCs w:val="22"/>
              </w:rPr>
              <w:t xml:space="preserve">reformularea textului </w:t>
            </w:r>
            <w:r w:rsidR="00040AF6">
              <w:rPr>
                <w:rFonts w:ascii="Tahoma" w:hAnsi="Tahoma" w:cs="Tahoma"/>
                <w:color w:val="auto"/>
                <w:sz w:val="22"/>
                <w:szCs w:val="22"/>
              </w:rPr>
              <w:t xml:space="preserve">propus prin documentul supus discuției </w:t>
            </w:r>
            <w:r w:rsidRPr="003226E3">
              <w:rPr>
                <w:rFonts w:ascii="Tahoma" w:hAnsi="Tahoma" w:cs="Tahoma"/>
                <w:color w:val="auto"/>
                <w:sz w:val="22"/>
                <w:szCs w:val="22"/>
              </w:rPr>
              <w:t>cu completările evidenţiate în textul de mai sus.</w:t>
            </w:r>
          </w:p>
          <w:p w14:paraId="3F52F005" w14:textId="6BCED485" w:rsidR="00D27731" w:rsidRPr="003226E3" w:rsidRDefault="00D27731" w:rsidP="00D27731">
            <w:pPr>
              <w:pStyle w:val="Default"/>
              <w:jc w:val="both"/>
              <w:rPr>
                <w:rFonts w:ascii="Tahoma" w:hAnsi="Tahoma" w:cs="Tahoma"/>
                <w:b/>
                <w:color w:val="auto"/>
                <w:sz w:val="22"/>
                <w:szCs w:val="22"/>
              </w:rPr>
            </w:pPr>
          </w:p>
          <w:p w14:paraId="567F0B1C" w14:textId="5F96E5D3" w:rsidR="000049D5" w:rsidRPr="003226E3" w:rsidRDefault="00D27731" w:rsidP="00D27731">
            <w:pPr>
              <w:pStyle w:val="Default"/>
              <w:jc w:val="both"/>
              <w:rPr>
                <w:rFonts w:ascii="Tahoma" w:hAnsi="Tahoma" w:cs="Tahoma"/>
                <w:color w:val="auto"/>
                <w:sz w:val="22"/>
                <w:szCs w:val="22"/>
              </w:rPr>
            </w:pPr>
            <w:r w:rsidRPr="003226E3">
              <w:rPr>
                <w:rFonts w:ascii="Tahoma" w:hAnsi="Tahoma" w:cs="Tahoma"/>
                <w:color w:val="auto"/>
                <w:sz w:val="22"/>
                <w:szCs w:val="22"/>
              </w:rPr>
              <w:t xml:space="preserve">Propunerea de menţinere a articolului 10.5 are </w:t>
            </w:r>
            <w:r w:rsidR="000049D5" w:rsidRPr="003226E3">
              <w:rPr>
                <w:rFonts w:ascii="Tahoma" w:hAnsi="Tahoma" w:cs="Tahoma"/>
                <w:color w:val="auto"/>
                <w:sz w:val="22"/>
                <w:szCs w:val="22"/>
              </w:rPr>
              <w:t>î</w:t>
            </w:r>
            <w:r w:rsidRPr="003226E3">
              <w:rPr>
                <w:rFonts w:ascii="Tahoma" w:hAnsi="Tahoma" w:cs="Tahoma"/>
                <w:color w:val="auto"/>
                <w:sz w:val="22"/>
                <w:szCs w:val="22"/>
              </w:rPr>
              <w:t>n vedere</w:t>
            </w:r>
            <w:r w:rsidR="000049D5" w:rsidRPr="003226E3">
              <w:rPr>
                <w:rFonts w:ascii="Tahoma" w:hAnsi="Tahoma" w:cs="Tahoma"/>
                <w:color w:val="auto"/>
                <w:sz w:val="22"/>
                <w:szCs w:val="22"/>
              </w:rPr>
              <w:t xml:space="preserve"> următoarele aspecte:</w:t>
            </w:r>
          </w:p>
          <w:p w14:paraId="251151BE" w14:textId="38E38A13" w:rsidR="000049D5" w:rsidRPr="00202A1A" w:rsidRDefault="00040AF6" w:rsidP="000049D5">
            <w:pPr>
              <w:pStyle w:val="Default"/>
              <w:numPr>
                <w:ilvl w:val="0"/>
                <w:numId w:val="2"/>
              </w:numPr>
              <w:ind w:left="283"/>
              <w:jc w:val="both"/>
              <w:rPr>
                <w:rFonts w:ascii="Tahoma" w:hAnsi="Tahoma" w:cs="Tahoma"/>
                <w:color w:val="auto"/>
                <w:sz w:val="22"/>
                <w:szCs w:val="22"/>
              </w:rPr>
            </w:pPr>
            <w:r>
              <w:rPr>
                <w:rFonts w:ascii="Tahoma" w:hAnsi="Tahoma" w:cs="Tahoma"/>
                <w:color w:val="auto"/>
                <w:sz w:val="22"/>
                <w:szCs w:val="22"/>
              </w:rPr>
              <w:t xml:space="preserve">Tratarea prin procedură a </w:t>
            </w:r>
            <w:r w:rsidR="000049D5" w:rsidRPr="00202A1A">
              <w:rPr>
                <w:rFonts w:ascii="Tahoma" w:hAnsi="Tahoma" w:cs="Tahoma"/>
                <w:color w:val="auto"/>
                <w:sz w:val="22"/>
                <w:szCs w:val="22"/>
              </w:rPr>
              <w:t>situațiil</w:t>
            </w:r>
            <w:r>
              <w:rPr>
                <w:rFonts w:ascii="Tahoma" w:hAnsi="Tahoma" w:cs="Tahoma"/>
                <w:color w:val="auto"/>
                <w:sz w:val="22"/>
                <w:szCs w:val="22"/>
              </w:rPr>
              <w:t>or</w:t>
            </w:r>
            <w:r w:rsidR="000049D5" w:rsidRPr="00202A1A">
              <w:rPr>
                <w:rFonts w:ascii="Tahoma" w:hAnsi="Tahoma" w:cs="Tahoma"/>
                <w:color w:val="auto"/>
                <w:sz w:val="22"/>
                <w:szCs w:val="22"/>
              </w:rPr>
              <w:t xml:space="preserve"> de nerespectare a obligațiilor ce revin participanţilor la piaţă în urma încheierii tranzacțiilor pe PC-OTC, </w:t>
            </w:r>
            <w:r w:rsidR="000049D5" w:rsidRPr="00040AF6">
              <w:rPr>
                <w:rFonts w:ascii="Tahoma" w:hAnsi="Tahoma" w:cs="Tahoma"/>
                <w:color w:val="auto"/>
                <w:sz w:val="22"/>
                <w:szCs w:val="22"/>
                <w:u w:val="single"/>
              </w:rPr>
              <w:t>fără asumarea consecințelor</w:t>
            </w:r>
            <w:r w:rsidR="000049D5" w:rsidRPr="00202A1A">
              <w:rPr>
                <w:rFonts w:ascii="Tahoma" w:hAnsi="Tahoma" w:cs="Tahoma"/>
                <w:color w:val="auto"/>
                <w:sz w:val="22"/>
                <w:szCs w:val="22"/>
              </w:rPr>
              <w:t xml:space="preserve"> din contractul cadru EFET semnat de către părți</w:t>
            </w:r>
            <w:r>
              <w:rPr>
                <w:rFonts w:ascii="Tahoma" w:hAnsi="Tahoma" w:cs="Tahoma"/>
                <w:color w:val="auto"/>
                <w:sz w:val="22"/>
                <w:szCs w:val="22"/>
              </w:rPr>
              <w:t xml:space="preserve"> și cu prejudicierea uneia dintre părți</w:t>
            </w:r>
            <w:r w:rsidR="000049D5" w:rsidRPr="00202A1A">
              <w:rPr>
                <w:rFonts w:ascii="Tahoma" w:hAnsi="Tahoma" w:cs="Tahoma"/>
                <w:color w:val="auto"/>
                <w:sz w:val="22"/>
                <w:szCs w:val="22"/>
              </w:rPr>
              <w:t xml:space="preserve">; </w:t>
            </w:r>
          </w:p>
          <w:p w14:paraId="78BBD0F3" w14:textId="0C34E05C" w:rsidR="00D27731" w:rsidRPr="00202A1A" w:rsidRDefault="00040AF6" w:rsidP="000049D5">
            <w:pPr>
              <w:pStyle w:val="Default"/>
              <w:numPr>
                <w:ilvl w:val="0"/>
                <w:numId w:val="2"/>
              </w:numPr>
              <w:ind w:left="283"/>
              <w:jc w:val="both"/>
              <w:rPr>
                <w:rFonts w:ascii="Tahoma" w:hAnsi="Tahoma" w:cs="Tahoma"/>
                <w:color w:val="auto"/>
                <w:sz w:val="22"/>
                <w:szCs w:val="22"/>
              </w:rPr>
            </w:pPr>
            <w:r>
              <w:rPr>
                <w:rFonts w:ascii="Tahoma" w:hAnsi="Tahoma" w:cs="Tahoma"/>
                <w:color w:val="auto"/>
                <w:sz w:val="22"/>
                <w:szCs w:val="22"/>
              </w:rPr>
              <w:t xml:space="preserve">Reflectarea </w:t>
            </w:r>
            <w:r w:rsidR="00D27731" w:rsidRPr="00202A1A">
              <w:rPr>
                <w:rFonts w:ascii="Tahoma" w:hAnsi="Tahoma" w:cs="Tahoma"/>
                <w:color w:val="auto"/>
                <w:sz w:val="22"/>
                <w:szCs w:val="22"/>
              </w:rPr>
              <w:t>prevederil</w:t>
            </w:r>
            <w:r>
              <w:rPr>
                <w:rFonts w:ascii="Tahoma" w:hAnsi="Tahoma" w:cs="Tahoma"/>
                <w:color w:val="auto"/>
                <w:sz w:val="22"/>
                <w:szCs w:val="22"/>
              </w:rPr>
              <w:t>or</w:t>
            </w:r>
            <w:r w:rsidR="00D27731" w:rsidRPr="00202A1A">
              <w:rPr>
                <w:rFonts w:ascii="Tahoma" w:hAnsi="Tahoma" w:cs="Tahoma"/>
                <w:color w:val="auto"/>
                <w:sz w:val="22"/>
                <w:szCs w:val="22"/>
              </w:rPr>
              <w:t xml:space="preserve"> Art. 10, punctele (4) şi (6) </w:t>
            </w:r>
            <w:r w:rsidR="000049D5" w:rsidRPr="00202A1A">
              <w:rPr>
                <w:rFonts w:ascii="Tahoma" w:hAnsi="Tahoma" w:cs="Tahoma"/>
                <w:color w:val="auto"/>
                <w:sz w:val="22"/>
                <w:szCs w:val="22"/>
              </w:rPr>
              <w:t xml:space="preserve">din Ordinul preşedintelui ANRE nr. 23/2018 </w:t>
            </w:r>
            <w:r w:rsidR="00D27731" w:rsidRPr="00202A1A">
              <w:rPr>
                <w:rFonts w:ascii="Tahoma" w:hAnsi="Tahoma" w:cs="Tahoma"/>
                <w:color w:val="auto"/>
                <w:sz w:val="22"/>
                <w:szCs w:val="22"/>
              </w:rPr>
              <w:t>conform cărora</w:t>
            </w:r>
            <w:r w:rsidR="000049D5" w:rsidRPr="00202A1A">
              <w:rPr>
                <w:rFonts w:ascii="Tahoma" w:hAnsi="Tahoma" w:cs="Tahoma"/>
                <w:color w:val="auto"/>
                <w:sz w:val="22"/>
                <w:szCs w:val="22"/>
              </w:rPr>
              <w:t>:</w:t>
            </w:r>
            <w:r w:rsidR="00D27731" w:rsidRPr="00202A1A">
              <w:rPr>
                <w:rFonts w:ascii="Tahoma" w:hAnsi="Tahoma" w:cs="Tahoma"/>
                <w:color w:val="auto"/>
                <w:sz w:val="22"/>
                <w:szCs w:val="22"/>
              </w:rPr>
              <w:t xml:space="preserve"> </w:t>
            </w:r>
            <w:r w:rsidR="00D27731" w:rsidRPr="00202A1A">
              <w:rPr>
                <w:rFonts w:ascii="Tahoma" w:hAnsi="Tahoma" w:cs="Tahoma"/>
                <w:i/>
                <w:color w:val="auto"/>
                <w:sz w:val="22"/>
                <w:szCs w:val="22"/>
              </w:rPr>
              <w:t xml:space="preserve">Situaţiile de nerespectare de către una din părţi a obligaţiilor ce îi revin în urma încheierii tranzacţiilor pe PC-OTC </w:t>
            </w:r>
            <w:r w:rsidR="000049D5" w:rsidRPr="00202A1A">
              <w:rPr>
                <w:rFonts w:ascii="Tahoma" w:hAnsi="Tahoma" w:cs="Tahoma"/>
                <w:i/>
                <w:color w:val="auto"/>
                <w:sz w:val="22"/>
                <w:szCs w:val="22"/>
              </w:rPr>
              <w:t xml:space="preserve">prevăzute la alin.(4) se notifică de către cealaltă parte la OPC-OTC, care consemnează o </w:t>
            </w:r>
            <w:r w:rsidR="000049D5" w:rsidRPr="00202A1A">
              <w:rPr>
                <w:rFonts w:ascii="Tahoma" w:hAnsi="Tahoma" w:cs="Tahoma"/>
                <w:i/>
                <w:color w:val="auto"/>
                <w:sz w:val="22"/>
                <w:szCs w:val="22"/>
              </w:rPr>
              <w:lastRenderedPageBreak/>
              <w:t>abatere de la regulile de tranzacţionare pentru tranzacţia în cauză şi aplică sancţiunile prevăzute în procedurile specifice.</w:t>
            </w:r>
          </w:p>
          <w:p w14:paraId="7BF7AE5C" w14:textId="1BCCC509" w:rsidR="00B52863" w:rsidRPr="00127654" w:rsidRDefault="00040AF6" w:rsidP="000049D5">
            <w:pPr>
              <w:pStyle w:val="Default"/>
              <w:numPr>
                <w:ilvl w:val="0"/>
                <w:numId w:val="2"/>
              </w:numPr>
              <w:ind w:left="283"/>
              <w:jc w:val="both"/>
              <w:rPr>
                <w:rFonts w:ascii="Tahoma" w:hAnsi="Tahoma" w:cs="Tahoma"/>
                <w:color w:val="auto"/>
                <w:sz w:val="22"/>
                <w:szCs w:val="22"/>
              </w:rPr>
            </w:pPr>
            <w:r>
              <w:rPr>
                <w:rFonts w:ascii="Tahoma" w:hAnsi="Tahoma" w:cs="Tahoma"/>
                <w:color w:val="auto"/>
                <w:sz w:val="22"/>
                <w:szCs w:val="22"/>
              </w:rPr>
              <w:t>Referitor la</w:t>
            </w:r>
            <w:r w:rsidR="004320D8" w:rsidRPr="00202A1A">
              <w:rPr>
                <w:rFonts w:ascii="Tahoma" w:hAnsi="Tahoma" w:cs="Tahoma"/>
                <w:color w:val="auto"/>
                <w:sz w:val="22"/>
                <w:szCs w:val="22"/>
              </w:rPr>
              <w:t xml:space="preserve"> menţiunea de la punctul c. privind </w:t>
            </w:r>
            <w:r w:rsidR="004320D8" w:rsidRPr="00202A1A">
              <w:rPr>
                <w:rFonts w:ascii="Tahoma" w:hAnsi="Tahoma" w:cs="Tahoma"/>
                <w:i/>
                <w:color w:val="auto"/>
                <w:sz w:val="22"/>
                <w:szCs w:val="22"/>
              </w:rPr>
              <w:t>noile sancţiuni ce trebuie să aibă în vedere tratarea nediscriminatorie a condiţiilor de participare la diferitele pieţe administrate de OPCOM</w:t>
            </w:r>
            <w:r w:rsidR="004320D8" w:rsidRPr="00202A1A">
              <w:rPr>
                <w:rFonts w:ascii="Tahoma" w:hAnsi="Tahoma" w:cs="Tahoma"/>
                <w:color w:val="auto"/>
                <w:sz w:val="22"/>
                <w:szCs w:val="22"/>
              </w:rPr>
              <w:t xml:space="preserve">, </w:t>
            </w:r>
            <w:r>
              <w:rPr>
                <w:rFonts w:ascii="Tahoma" w:hAnsi="Tahoma" w:cs="Tahoma"/>
                <w:color w:val="auto"/>
                <w:sz w:val="22"/>
                <w:szCs w:val="22"/>
              </w:rPr>
              <w:t>vă supunem atenției faptul</w:t>
            </w:r>
            <w:r w:rsidR="004320D8" w:rsidRPr="00202A1A">
              <w:rPr>
                <w:rFonts w:ascii="Tahoma" w:hAnsi="Tahoma" w:cs="Tahoma"/>
                <w:color w:val="auto"/>
                <w:sz w:val="22"/>
                <w:szCs w:val="22"/>
              </w:rPr>
              <w:t xml:space="preserve"> că Procedurile privind tranzacţionarea</w:t>
            </w:r>
            <w:r>
              <w:rPr>
                <w:rFonts w:ascii="Tahoma" w:hAnsi="Tahoma" w:cs="Tahoma"/>
                <w:color w:val="auto"/>
                <w:sz w:val="22"/>
                <w:szCs w:val="22"/>
              </w:rPr>
              <w:t>,</w:t>
            </w:r>
            <w:r w:rsidR="004320D8" w:rsidRPr="00202A1A">
              <w:rPr>
                <w:rFonts w:ascii="Tahoma" w:hAnsi="Tahoma" w:cs="Tahoma"/>
                <w:color w:val="auto"/>
                <w:sz w:val="22"/>
                <w:szCs w:val="22"/>
              </w:rPr>
              <w:t xml:space="preserve"> aferente cel</w:t>
            </w:r>
            <w:r w:rsidR="0060477A" w:rsidRPr="00127654">
              <w:rPr>
                <w:rFonts w:ascii="Tahoma" w:hAnsi="Tahoma" w:cs="Tahoma"/>
                <w:color w:val="auto"/>
                <w:sz w:val="22"/>
                <w:szCs w:val="22"/>
              </w:rPr>
              <w:t>orla</w:t>
            </w:r>
            <w:r w:rsidR="004320D8" w:rsidRPr="00127654">
              <w:rPr>
                <w:rFonts w:ascii="Tahoma" w:hAnsi="Tahoma" w:cs="Tahoma"/>
                <w:color w:val="auto"/>
                <w:sz w:val="22"/>
                <w:szCs w:val="22"/>
              </w:rPr>
              <w:t>lte pieţe administrate de OPCOM</w:t>
            </w:r>
            <w:r>
              <w:rPr>
                <w:rFonts w:ascii="Tahoma" w:hAnsi="Tahoma" w:cs="Tahoma"/>
                <w:color w:val="auto"/>
                <w:sz w:val="22"/>
                <w:szCs w:val="22"/>
              </w:rPr>
              <w:t>,</w:t>
            </w:r>
            <w:r w:rsidR="004320D8" w:rsidRPr="00127654">
              <w:rPr>
                <w:rFonts w:ascii="Tahoma" w:hAnsi="Tahoma" w:cs="Tahoma"/>
                <w:color w:val="auto"/>
                <w:sz w:val="22"/>
                <w:szCs w:val="22"/>
              </w:rPr>
              <w:t xml:space="preserve"> prevăd diferite penalităţi/abateri în cazul neasumării tranzacţiilor încheiate, în funcţie de caracteristicile fiecarui mecanism de tranzacţionare.</w:t>
            </w:r>
          </w:p>
          <w:p w14:paraId="6371CAD4" w14:textId="0A4A6819" w:rsidR="00D27731" w:rsidRPr="003226E3" w:rsidRDefault="004320D8" w:rsidP="004320D8">
            <w:pPr>
              <w:jc w:val="both"/>
              <w:rPr>
                <w:rFonts w:ascii="Tahoma" w:hAnsi="Tahoma" w:cs="Tahoma"/>
                <w:lang w:val="ro-RO"/>
              </w:rPr>
            </w:pPr>
            <w:r w:rsidRPr="003226E3">
              <w:rPr>
                <w:rFonts w:ascii="Tahoma" w:hAnsi="Tahoma" w:cs="Tahoma"/>
                <w:lang w:val="ro-RO"/>
              </w:rPr>
              <w:t xml:space="preserve">De asemenea menţionăm că la următoarea revizie a </w:t>
            </w:r>
            <w:r w:rsidRPr="003226E3">
              <w:rPr>
                <w:rFonts w:ascii="Tahoma" w:hAnsi="Tahoma" w:cs="Tahoma"/>
                <w:i/>
                <w:lang w:val="ro-RO"/>
              </w:rPr>
              <w:t>Procedurii privind înregistrarea participanţilor la pieţele centralizate de energie electrică administrate de OPCOM S.A.</w:t>
            </w:r>
            <w:r w:rsidRPr="003226E3">
              <w:rPr>
                <w:rFonts w:ascii="Tahoma" w:hAnsi="Tahoma" w:cs="Tahoma"/>
                <w:lang w:val="ro-RO"/>
              </w:rPr>
              <w:t>, prevederile acesteia vor fi actualizate în conformitate cu prevederile</w:t>
            </w:r>
            <w:r w:rsidR="00416E23" w:rsidRPr="003226E3">
              <w:rPr>
                <w:rFonts w:ascii="Tahoma" w:hAnsi="Tahoma" w:cs="Tahoma"/>
                <w:lang w:val="ro-RO"/>
              </w:rPr>
              <w:t xml:space="preserve"> </w:t>
            </w:r>
            <w:r w:rsidR="00416E23" w:rsidRPr="003226E3">
              <w:rPr>
                <w:rFonts w:ascii="Tahoma" w:hAnsi="Tahoma" w:cs="Tahoma"/>
                <w:i/>
                <w:lang w:val="ro-RO"/>
              </w:rPr>
              <w:t>Procedurii privind modalitatea de tranzacţionare pe Piaţa centralizată cu negociere dublă continua a contractelor bilaterale de energie electrică</w:t>
            </w:r>
            <w:r w:rsidR="00416E23" w:rsidRPr="003226E3">
              <w:rPr>
                <w:rFonts w:ascii="Tahoma" w:hAnsi="Tahoma" w:cs="Tahoma"/>
                <w:lang w:val="ro-RO"/>
              </w:rPr>
              <w:t xml:space="preserve"> şi ale </w:t>
            </w:r>
            <w:r w:rsidRPr="003226E3">
              <w:rPr>
                <w:rFonts w:ascii="Tahoma" w:hAnsi="Tahoma" w:cs="Tahoma"/>
                <w:lang w:val="ro-RO"/>
              </w:rPr>
              <w:t>Ordinu</w:t>
            </w:r>
            <w:r w:rsidR="00416E23" w:rsidRPr="003226E3">
              <w:rPr>
                <w:rFonts w:ascii="Tahoma" w:hAnsi="Tahoma" w:cs="Tahoma"/>
                <w:lang w:val="ro-RO"/>
              </w:rPr>
              <w:t>lui ANRE 23/2018.</w:t>
            </w:r>
          </w:p>
        </w:tc>
      </w:tr>
      <w:tr w:rsidR="000E7190" w:rsidRPr="003226E3" w14:paraId="358D9B81" w14:textId="77777777" w:rsidTr="000A7011">
        <w:tc>
          <w:tcPr>
            <w:tcW w:w="4316" w:type="dxa"/>
          </w:tcPr>
          <w:p w14:paraId="78DC97E2" w14:textId="2E31EE16" w:rsidR="000E7190" w:rsidRPr="003226E3" w:rsidRDefault="00DC15F1" w:rsidP="000E7190">
            <w:pPr>
              <w:rPr>
                <w:rFonts w:ascii="Tahoma" w:hAnsi="Tahoma" w:cs="Tahoma"/>
                <w:b/>
                <w:color w:val="000000"/>
                <w:lang w:val="ro-RO"/>
              </w:rPr>
            </w:pPr>
            <w:r w:rsidRPr="003226E3">
              <w:rPr>
                <w:rFonts w:ascii="Tahoma" w:hAnsi="Tahoma" w:cs="Tahoma"/>
                <w:b/>
                <w:color w:val="000000"/>
                <w:lang w:val="ro-RO"/>
              </w:rPr>
              <w:lastRenderedPageBreak/>
              <w:t>Art. 10.8.</w:t>
            </w:r>
          </w:p>
          <w:p w14:paraId="719D9561" w14:textId="2D760AD6" w:rsidR="00DC15F1" w:rsidRPr="003226E3" w:rsidRDefault="00DC15F1" w:rsidP="00DC15F1">
            <w:pPr>
              <w:jc w:val="both"/>
              <w:rPr>
                <w:rFonts w:ascii="Tahoma" w:hAnsi="Tahoma" w:cs="Tahoma"/>
                <w:lang w:val="ro-RO"/>
              </w:rPr>
            </w:pPr>
            <w:r w:rsidRPr="003226E3">
              <w:rPr>
                <w:rFonts w:ascii="Tahoma" w:hAnsi="Tahoma" w:cs="Tahoma"/>
                <w:color w:val="000000"/>
                <w:lang w:val="ro-RO"/>
              </w:rPr>
              <w:t>Pentru contractele EFET, OPC-OTC verific</w:t>
            </w:r>
            <w:r w:rsidR="00EE2B86" w:rsidRPr="003226E3">
              <w:rPr>
                <w:rFonts w:ascii="Tahoma" w:hAnsi="Tahoma" w:cs="Tahoma"/>
                <w:color w:val="000000"/>
                <w:lang w:val="ro-RO"/>
              </w:rPr>
              <w:t>ă</w:t>
            </w:r>
            <w:r w:rsidRPr="003226E3">
              <w:rPr>
                <w:rFonts w:ascii="Tahoma" w:hAnsi="Tahoma" w:cs="Tahoma"/>
                <w:color w:val="000000"/>
                <w:lang w:val="ro-RO"/>
              </w:rPr>
              <w:t xml:space="preserve"> respectarea prevederilor din contractul cadru, respectiv conformitatea textului contractului de vânzare/cumpărare a energiei electrice pe Piața centralizată cu negociere dublă continuă a contractelor bilaterale de energie electrică agreat între participanți înainte de participarea la tranzacționare cu textul contractului cadru EFET, cu excepția: profilului de livrare, prețului, perioadei de livrare care trebuie să fie asumate prin subscrierea tranzacțiilor încheiate Anexei 2a a contractului cadru EFET agreat de părți.</w:t>
            </w:r>
          </w:p>
        </w:tc>
        <w:tc>
          <w:tcPr>
            <w:tcW w:w="4319" w:type="dxa"/>
          </w:tcPr>
          <w:p w14:paraId="024CABC8" w14:textId="77777777" w:rsidR="00DC15F1" w:rsidRPr="003226E3" w:rsidRDefault="00DC15F1" w:rsidP="00DC15F1">
            <w:pPr>
              <w:jc w:val="both"/>
              <w:rPr>
                <w:rFonts w:ascii="Tahoma" w:hAnsi="Tahoma" w:cs="Tahoma"/>
                <w:b/>
                <w:lang w:val="ro-RO"/>
              </w:rPr>
            </w:pPr>
            <w:r w:rsidRPr="003226E3">
              <w:rPr>
                <w:rFonts w:ascii="Tahoma" w:hAnsi="Tahoma" w:cs="Tahoma"/>
                <w:b/>
                <w:lang w:val="ro-RO"/>
              </w:rPr>
              <w:t xml:space="preserve">Electrica Furnizare: </w:t>
            </w:r>
          </w:p>
          <w:p w14:paraId="4AA2FF03" w14:textId="77777777" w:rsidR="00DC15F1" w:rsidRPr="003226E3" w:rsidRDefault="00DC15F1" w:rsidP="00DC15F1">
            <w:pPr>
              <w:jc w:val="both"/>
              <w:rPr>
                <w:rFonts w:ascii="Tahoma" w:hAnsi="Tahoma" w:cs="Tahoma"/>
                <w:color w:val="000000"/>
                <w:lang w:val="ro-RO"/>
              </w:rPr>
            </w:pPr>
          </w:p>
          <w:p w14:paraId="4FC93FF3" w14:textId="77777777" w:rsidR="00C60707" w:rsidRPr="003226E3" w:rsidRDefault="00DC15F1" w:rsidP="00DC15F1">
            <w:pPr>
              <w:jc w:val="both"/>
              <w:rPr>
                <w:rFonts w:ascii="Tahoma" w:hAnsi="Tahoma" w:cs="Tahoma"/>
                <w:color w:val="000000"/>
                <w:lang w:val="ro-RO"/>
              </w:rPr>
            </w:pPr>
            <w:r w:rsidRPr="003226E3">
              <w:rPr>
                <w:rFonts w:ascii="Tahoma" w:hAnsi="Tahoma" w:cs="Tahoma"/>
                <w:b/>
                <w:color w:val="000000"/>
                <w:lang w:val="ro-RO"/>
              </w:rPr>
              <w:t>10.8.</w:t>
            </w:r>
            <w:r w:rsidRPr="003226E3">
              <w:rPr>
                <w:rFonts w:ascii="Tahoma" w:hAnsi="Tahoma" w:cs="Tahoma"/>
                <w:b/>
                <w:color w:val="000000"/>
                <w:lang w:val="ro-RO"/>
              </w:rPr>
              <w:tab/>
            </w:r>
          </w:p>
          <w:p w14:paraId="22ABA6FD" w14:textId="58765C8C" w:rsidR="000E7190" w:rsidRPr="003226E3" w:rsidRDefault="00DC15F1" w:rsidP="00DC15F1">
            <w:pPr>
              <w:jc w:val="both"/>
              <w:rPr>
                <w:rFonts w:ascii="Tahoma" w:hAnsi="Tahoma" w:cs="Tahoma"/>
                <w:color w:val="000000"/>
                <w:lang w:val="ro-RO"/>
              </w:rPr>
            </w:pPr>
            <w:r w:rsidRPr="003226E3">
              <w:rPr>
                <w:rFonts w:ascii="Tahoma" w:hAnsi="Tahoma" w:cs="Tahoma"/>
                <w:color w:val="000000"/>
                <w:lang w:val="ro-RO"/>
              </w:rPr>
              <w:t>Pentru contractele EFET, OPC-OTC verific</w:t>
            </w:r>
            <w:r w:rsidR="00EE2B86" w:rsidRPr="003226E3">
              <w:rPr>
                <w:rFonts w:ascii="Tahoma" w:hAnsi="Tahoma" w:cs="Tahoma"/>
                <w:color w:val="000000"/>
                <w:lang w:val="ro-RO"/>
              </w:rPr>
              <w:t>ă</w:t>
            </w:r>
            <w:r w:rsidRPr="003226E3">
              <w:rPr>
                <w:rFonts w:ascii="Tahoma" w:hAnsi="Tahoma" w:cs="Tahoma"/>
                <w:color w:val="000000"/>
                <w:lang w:val="ro-RO"/>
              </w:rPr>
              <w:t xml:space="preserve"> respectarea prevederilor din contractul cadru, respectiv conformitatea textului contractului de vânzare/cumpărare a energiei electrice pe Piața centralizată cu negociere dublă continuă a contractelor bilaterale de energie electrică agreat între participanți înainte de participarea la tranzacționare cu textul contractului cadru EFET, cu excepția: </w:t>
            </w:r>
            <w:r w:rsidRPr="00094D47">
              <w:rPr>
                <w:rFonts w:ascii="Tahoma" w:hAnsi="Tahoma" w:cs="Tahoma"/>
                <w:color w:val="000000"/>
                <w:highlight w:val="green"/>
                <w:lang w:val="ro-RO"/>
              </w:rPr>
              <w:t xml:space="preserve">prevederilor agreate </w:t>
            </w:r>
            <w:r w:rsidR="00D677E2" w:rsidRPr="00094D47">
              <w:rPr>
                <w:rFonts w:ascii="Tahoma" w:hAnsi="Tahoma" w:cs="Tahoma"/>
                <w:color w:val="000000"/>
                <w:highlight w:val="green"/>
                <w:lang w:val="ro-RO"/>
              </w:rPr>
              <w:t>î</w:t>
            </w:r>
            <w:r w:rsidRPr="00094D47">
              <w:rPr>
                <w:rFonts w:ascii="Tahoma" w:hAnsi="Tahoma" w:cs="Tahoma"/>
                <w:color w:val="000000"/>
                <w:highlight w:val="green"/>
                <w:lang w:val="ro-RO"/>
              </w:rPr>
              <w:t>n Condi</w:t>
            </w:r>
            <w:r w:rsidR="00D677E2" w:rsidRPr="00094D47">
              <w:rPr>
                <w:rFonts w:ascii="Tahoma" w:hAnsi="Tahoma" w:cs="Tahoma"/>
                <w:color w:val="000000"/>
                <w:highlight w:val="green"/>
                <w:lang w:val="ro-RO"/>
              </w:rPr>
              <w:t>ţ</w:t>
            </w:r>
            <w:r w:rsidRPr="00094D47">
              <w:rPr>
                <w:rFonts w:ascii="Tahoma" w:hAnsi="Tahoma" w:cs="Tahoma"/>
                <w:color w:val="000000"/>
                <w:highlight w:val="green"/>
                <w:lang w:val="ro-RO"/>
              </w:rPr>
              <w:t xml:space="preserve">iile Specifice, precum </w:t>
            </w:r>
            <w:r w:rsidR="00D677E2" w:rsidRPr="00094D47">
              <w:rPr>
                <w:rFonts w:ascii="Tahoma" w:hAnsi="Tahoma" w:cs="Tahoma"/>
                <w:color w:val="000000"/>
                <w:highlight w:val="green"/>
                <w:lang w:val="ro-RO"/>
              </w:rPr>
              <w:t>ş</w:t>
            </w:r>
            <w:r w:rsidRPr="00094D47">
              <w:rPr>
                <w:rFonts w:ascii="Tahoma" w:hAnsi="Tahoma" w:cs="Tahoma"/>
                <w:color w:val="000000"/>
                <w:highlight w:val="green"/>
                <w:lang w:val="ro-RO"/>
              </w:rPr>
              <w:t>i a</w:t>
            </w:r>
            <w:r w:rsidRPr="003226E3">
              <w:rPr>
                <w:rFonts w:ascii="Tahoma" w:hAnsi="Tahoma" w:cs="Tahoma"/>
                <w:color w:val="000000"/>
                <w:lang w:val="ro-RO"/>
              </w:rPr>
              <w:t xml:space="preserve"> profilului de livrare, prețului, perioadei de livrare care trebuie să fie asumate prin subscrierea tranzacțiilor încheiate Anexei 2a a contractului cadru EFET agreat de părți.</w:t>
            </w:r>
          </w:p>
          <w:p w14:paraId="6B36E6EB" w14:textId="60B42DCF" w:rsidR="00DC15F1" w:rsidRPr="003226E3" w:rsidRDefault="00DC15F1" w:rsidP="00DC15F1">
            <w:pPr>
              <w:jc w:val="both"/>
              <w:rPr>
                <w:rFonts w:ascii="Tahoma" w:hAnsi="Tahoma" w:cs="Tahoma"/>
                <w:i/>
                <w:lang w:val="ro-RO"/>
              </w:rPr>
            </w:pPr>
          </w:p>
          <w:p w14:paraId="63A45B28" w14:textId="77777777" w:rsidR="00DC15F1" w:rsidRPr="003226E3" w:rsidRDefault="00DC15F1" w:rsidP="00DC15F1">
            <w:pPr>
              <w:jc w:val="both"/>
              <w:rPr>
                <w:rFonts w:ascii="Tahoma" w:hAnsi="Tahoma" w:cs="Tahoma"/>
                <w:i/>
                <w:lang w:val="ro-RO"/>
              </w:rPr>
            </w:pPr>
            <w:r w:rsidRPr="003226E3">
              <w:rPr>
                <w:rFonts w:ascii="Tahoma" w:hAnsi="Tahoma" w:cs="Tahoma"/>
                <w:b/>
                <w:lang w:val="ro-RO"/>
              </w:rPr>
              <w:t>Motivație:</w:t>
            </w:r>
            <w:r w:rsidRPr="003226E3">
              <w:rPr>
                <w:rFonts w:ascii="Tahoma" w:hAnsi="Tahoma" w:cs="Tahoma"/>
                <w:lang w:val="ro-RO"/>
              </w:rPr>
              <w:t xml:space="preserve"> </w:t>
            </w:r>
            <w:r w:rsidRPr="003226E3">
              <w:rPr>
                <w:rFonts w:ascii="Tahoma" w:hAnsi="Tahoma" w:cs="Tahoma"/>
                <w:i/>
                <w:lang w:val="ro-RO"/>
              </w:rPr>
              <w:t>Contractul cadru EFET difer</w:t>
            </w:r>
            <w:r w:rsidR="00EE2B86" w:rsidRPr="003226E3">
              <w:rPr>
                <w:rFonts w:ascii="Tahoma" w:hAnsi="Tahoma" w:cs="Tahoma"/>
                <w:i/>
                <w:lang w:val="ro-RO"/>
              </w:rPr>
              <w:t>ă</w:t>
            </w:r>
            <w:r w:rsidRPr="003226E3">
              <w:rPr>
                <w:rFonts w:ascii="Tahoma" w:hAnsi="Tahoma" w:cs="Tahoma"/>
                <w:i/>
                <w:lang w:val="ro-RO"/>
              </w:rPr>
              <w:t xml:space="preserve"> de contractul semnat de p</w:t>
            </w:r>
            <w:r w:rsidR="00EE2B86" w:rsidRPr="003226E3">
              <w:rPr>
                <w:rFonts w:ascii="Tahoma" w:hAnsi="Tahoma" w:cs="Tahoma"/>
                <w:i/>
                <w:lang w:val="ro-RO"/>
              </w:rPr>
              <w:t>ă</w:t>
            </w:r>
            <w:r w:rsidRPr="003226E3">
              <w:rPr>
                <w:rFonts w:ascii="Tahoma" w:hAnsi="Tahoma" w:cs="Tahoma"/>
                <w:i/>
                <w:lang w:val="ro-RO"/>
              </w:rPr>
              <w:t>r</w:t>
            </w:r>
            <w:r w:rsidR="00EE2B86" w:rsidRPr="003226E3">
              <w:rPr>
                <w:rFonts w:ascii="Tahoma" w:hAnsi="Tahoma" w:cs="Tahoma"/>
                <w:i/>
                <w:lang w:val="ro-RO"/>
              </w:rPr>
              <w:t>ţ</w:t>
            </w:r>
            <w:r w:rsidRPr="003226E3">
              <w:rPr>
                <w:rFonts w:ascii="Tahoma" w:hAnsi="Tahoma" w:cs="Tahoma"/>
                <w:i/>
                <w:lang w:val="ro-RO"/>
              </w:rPr>
              <w:t xml:space="preserve">i </w:t>
            </w:r>
            <w:r w:rsidR="00EE2B86" w:rsidRPr="003226E3">
              <w:rPr>
                <w:rFonts w:ascii="Tahoma" w:hAnsi="Tahoma" w:cs="Tahoma"/>
                <w:i/>
                <w:lang w:val="ro-RO"/>
              </w:rPr>
              <w:t>ş</w:t>
            </w:r>
            <w:r w:rsidRPr="003226E3">
              <w:rPr>
                <w:rFonts w:ascii="Tahoma" w:hAnsi="Tahoma" w:cs="Tahoma"/>
                <w:i/>
                <w:lang w:val="ro-RO"/>
              </w:rPr>
              <w:t>i prin Condi</w:t>
            </w:r>
            <w:r w:rsidR="00EE2B86" w:rsidRPr="003226E3">
              <w:rPr>
                <w:rFonts w:ascii="Tahoma" w:hAnsi="Tahoma" w:cs="Tahoma"/>
                <w:i/>
                <w:lang w:val="ro-RO"/>
              </w:rPr>
              <w:t>ţ</w:t>
            </w:r>
            <w:r w:rsidRPr="003226E3">
              <w:rPr>
                <w:rFonts w:ascii="Tahoma" w:hAnsi="Tahoma" w:cs="Tahoma"/>
                <w:i/>
                <w:lang w:val="ro-RO"/>
              </w:rPr>
              <w:t>iile Specifice agreate de p</w:t>
            </w:r>
            <w:r w:rsidR="00EE2B86" w:rsidRPr="003226E3">
              <w:rPr>
                <w:rFonts w:ascii="Tahoma" w:hAnsi="Tahoma" w:cs="Tahoma"/>
                <w:i/>
                <w:lang w:val="ro-RO"/>
              </w:rPr>
              <w:t>ă</w:t>
            </w:r>
            <w:r w:rsidRPr="003226E3">
              <w:rPr>
                <w:rFonts w:ascii="Tahoma" w:hAnsi="Tahoma" w:cs="Tahoma"/>
                <w:i/>
                <w:lang w:val="ro-RO"/>
              </w:rPr>
              <w:t>r</w:t>
            </w:r>
            <w:r w:rsidR="00EE2B86" w:rsidRPr="003226E3">
              <w:rPr>
                <w:rFonts w:ascii="Tahoma" w:hAnsi="Tahoma" w:cs="Tahoma"/>
                <w:i/>
                <w:lang w:val="ro-RO"/>
              </w:rPr>
              <w:t>ţ</w:t>
            </w:r>
            <w:r w:rsidRPr="003226E3">
              <w:rPr>
                <w:rFonts w:ascii="Tahoma" w:hAnsi="Tahoma" w:cs="Tahoma"/>
                <w:i/>
                <w:lang w:val="ro-RO"/>
              </w:rPr>
              <w:t>i.</w:t>
            </w:r>
          </w:p>
          <w:p w14:paraId="312F88C2" w14:textId="77777777" w:rsidR="00C60707" w:rsidRPr="003226E3" w:rsidRDefault="00C60707" w:rsidP="00DC15F1">
            <w:pPr>
              <w:jc w:val="both"/>
              <w:rPr>
                <w:rFonts w:ascii="Tahoma" w:hAnsi="Tahoma" w:cs="Tahoma"/>
                <w:lang w:val="ro-RO"/>
              </w:rPr>
            </w:pPr>
          </w:p>
          <w:p w14:paraId="3E304FC8" w14:textId="77777777" w:rsidR="00B159D1" w:rsidRPr="003226E3" w:rsidRDefault="00B159D1" w:rsidP="00B159D1">
            <w:pPr>
              <w:rPr>
                <w:rFonts w:ascii="Tahoma" w:hAnsi="Tahoma" w:cs="Tahoma"/>
                <w:b/>
                <w:lang w:val="ro-RO"/>
              </w:rPr>
            </w:pPr>
            <w:r w:rsidRPr="003226E3">
              <w:rPr>
                <w:rFonts w:ascii="Tahoma" w:hAnsi="Tahoma" w:cs="Tahoma"/>
                <w:b/>
                <w:lang w:val="ro-RO"/>
              </w:rPr>
              <w:t>AFEER:</w:t>
            </w:r>
          </w:p>
          <w:p w14:paraId="699678F2" w14:textId="77777777" w:rsidR="00B159D1" w:rsidRPr="003226E3" w:rsidRDefault="00B159D1" w:rsidP="00DC15F1">
            <w:pPr>
              <w:jc w:val="both"/>
              <w:rPr>
                <w:rFonts w:ascii="Tahoma" w:hAnsi="Tahoma" w:cs="Tahoma"/>
                <w:lang w:val="ro-RO"/>
              </w:rPr>
            </w:pPr>
          </w:p>
          <w:p w14:paraId="43ED2CE1" w14:textId="77777777" w:rsidR="00B159D1" w:rsidRPr="003226E3" w:rsidRDefault="00B159D1" w:rsidP="00B159D1">
            <w:pPr>
              <w:jc w:val="both"/>
              <w:rPr>
                <w:rFonts w:ascii="Tahoma" w:hAnsi="Tahoma" w:cs="Tahoma"/>
                <w:color w:val="000000"/>
                <w:lang w:val="ro-RO"/>
              </w:rPr>
            </w:pPr>
            <w:r w:rsidRPr="003226E3">
              <w:rPr>
                <w:rFonts w:ascii="Tahoma" w:hAnsi="Tahoma" w:cs="Tahoma"/>
                <w:b/>
                <w:color w:val="000000"/>
                <w:lang w:val="ro-RO"/>
              </w:rPr>
              <w:t>10.8.</w:t>
            </w:r>
            <w:r w:rsidRPr="003226E3">
              <w:rPr>
                <w:rFonts w:ascii="Tahoma" w:hAnsi="Tahoma" w:cs="Tahoma"/>
                <w:b/>
                <w:color w:val="000000"/>
                <w:lang w:val="ro-RO"/>
              </w:rPr>
              <w:tab/>
            </w:r>
          </w:p>
          <w:p w14:paraId="4FCE7376" w14:textId="578C1022" w:rsidR="00B159D1" w:rsidRPr="003226E3" w:rsidRDefault="00B159D1" w:rsidP="00DC15F1">
            <w:pPr>
              <w:jc w:val="both"/>
              <w:rPr>
                <w:rFonts w:ascii="Tahoma" w:hAnsi="Tahoma" w:cs="Tahoma"/>
                <w:lang w:val="ro-RO"/>
              </w:rPr>
            </w:pPr>
            <w:r w:rsidRPr="003226E3">
              <w:rPr>
                <w:rFonts w:ascii="Tahoma" w:hAnsi="Tahoma" w:cs="Tahoma"/>
                <w:lang w:val="ro-RO"/>
              </w:rPr>
              <w:t xml:space="preserve">Pentru contractele EFET, OPC-OTC verifica respectarea prevederilor din contractul cadru, respectiv conformitatea textului contractului de vânzare/cumpărare a </w:t>
            </w:r>
            <w:r w:rsidRPr="003226E3">
              <w:rPr>
                <w:rFonts w:ascii="Tahoma" w:hAnsi="Tahoma" w:cs="Tahoma"/>
                <w:lang w:val="ro-RO"/>
              </w:rPr>
              <w:lastRenderedPageBreak/>
              <w:t xml:space="preserve">energiei electrice pe Piața centralizată cu negociere dublă continuă a contractelor bilaterale de energie electrică agreat între participanți înainte de participarea la tranzacționare cu textul contractului cadru EFET, cu excepția: </w:t>
            </w:r>
            <w:r w:rsidRPr="003226E3">
              <w:rPr>
                <w:rFonts w:ascii="Tahoma" w:hAnsi="Tahoma" w:cs="Tahoma"/>
                <w:b/>
                <w:lang w:val="ro-RO"/>
              </w:rPr>
              <w:t xml:space="preserve">prevederilor agreate în Condițiile Specifice, precum și </w:t>
            </w:r>
            <w:r w:rsidRPr="003226E3">
              <w:rPr>
                <w:rFonts w:ascii="Tahoma" w:hAnsi="Tahoma" w:cs="Tahoma"/>
                <w:lang w:val="ro-RO"/>
              </w:rPr>
              <w:t>a profilului de livrare, prețului, perioadei de livrare care trebuie să fie asumate prin subscrierea tranzacțiilor încheiate Anexei 2a a contractului cadru EFET agreat de părți.“</w:t>
            </w:r>
          </w:p>
          <w:p w14:paraId="3353CC88" w14:textId="77777777" w:rsidR="00B159D1" w:rsidRPr="003226E3" w:rsidRDefault="00B159D1" w:rsidP="00DC15F1">
            <w:pPr>
              <w:jc w:val="both"/>
              <w:rPr>
                <w:rFonts w:ascii="Tahoma" w:hAnsi="Tahoma" w:cs="Tahoma"/>
                <w:lang w:val="ro-RO"/>
              </w:rPr>
            </w:pPr>
          </w:p>
          <w:p w14:paraId="39393F71" w14:textId="77777777" w:rsidR="00B159D1" w:rsidRPr="003226E3" w:rsidRDefault="00B159D1" w:rsidP="00DC15F1">
            <w:pPr>
              <w:jc w:val="both"/>
              <w:rPr>
                <w:rFonts w:ascii="Tahoma" w:hAnsi="Tahoma" w:cs="Tahoma"/>
                <w:lang w:val="ro-RO"/>
              </w:rPr>
            </w:pPr>
            <w:r w:rsidRPr="003226E3">
              <w:rPr>
                <w:rFonts w:ascii="Tahoma" w:hAnsi="Tahoma" w:cs="Tahoma"/>
                <w:b/>
                <w:lang w:val="ro-RO"/>
              </w:rPr>
              <w:t>Motivaţie:</w:t>
            </w:r>
            <w:r w:rsidRPr="003226E3">
              <w:rPr>
                <w:rFonts w:ascii="Tahoma" w:hAnsi="Tahoma" w:cs="Tahoma"/>
                <w:lang w:val="ro-RO"/>
              </w:rPr>
              <w:t xml:space="preserve"> Contractul cadru EFET diferă de contractul semnat de părți și prin Condițiile Specifice agreate de părți.</w:t>
            </w:r>
            <w:r w:rsidRPr="003226E3">
              <w:rPr>
                <w:rFonts w:ascii="Tahoma" w:hAnsi="Tahoma" w:cs="Tahoma"/>
                <w:lang w:val="ro-RO"/>
              </w:rPr>
              <w:tab/>
            </w:r>
          </w:p>
          <w:p w14:paraId="45789EAD" w14:textId="18ACD377" w:rsidR="0078179A" w:rsidRPr="003226E3" w:rsidRDefault="0078179A" w:rsidP="00DC15F1">
            <w:pPr>
              <w:jc w:val="both"/>
              <w:rPr>
                <w:rFonts w:ascii="Tahoma" w:hAnsi="Tahoma" w:cs="Tahoma"/>
                <w:lang w:val="ro-RO"/>
              </w:rPr>
            </w:pPr>
          </w:p>
        </w:tc>
        <w:tc>
          <w:tcPr>
            <w:tcW w:w="4315" w:type="dxa"/>
          </w:tcPr>
          <w:p w14:paraId="5AA8D047" w14:textId="78CBF146" w:rsidR="0034223F" w:rsidRPr="003226E3" w:rsidRDefault="0034223F" w:rsidP="00067624">
            <w:pPr>
              <w:pStyle w:val="Default"/>
              <w:jc w:val="both"/>
              <w:rPr>
                <w:rFonts w:ascii="Tahoma" w:hAnsi="Tahoma" w:cs="Tahoma"/>
                <w:sz w:val="22"/>
                <w:szCs w:val="22"/>
              </w:rPr>
            </w:pPr>
            <w:r w:rsidRPr="003226E3">
              <w:rPr>
                <w:rFonts w:ascii="Tahoma" w:hAnsi="Tahoma" w:cs="Tahoma"/>
                <w:b/>
                <w:bCs/>
                <w:sz w:val="22"/>
                <w:szCs w:val="22"/>
              </w:rPr>
              <w:lastRenderedPageBreak/>
              <w:t>Textul procedurii a fost modificat conform propunerii</w:t>
            </w:r>
            <w:r w:rsidR="00A92B75" w:rsidRPr="003226E3">
              <w:rPr>
                <w:rFonts w:ascii="Tahoma" w:hAnsi="Tahoma" w:cs="Tahoma"/>
                <w:b/>
                <w:bCs/>
                <w:sz w:val="22"/>
                <w:szCs w:val="22"/>
              </w:rPr>
              <w:t xml:space="preserve"> şi completat </w:t>
            </w:r>
            <w:r w:rsidR="00067624" w:rsidRPr="003226E3">
              <w:rPr>
                <w:rFonts w:ascii="Tahoma" w:hAnsi="Tahoma" w:cs="Tahoma"/>
                <w:b/>
                <w:bCs/>
                <w:sz w:val="22"/>
                <w:szCs w:val="22"/>
              </w:rPr>
              <w:t>astfel:</w:t>
            </w:r>
            <w:r w:rsidRPr="003226E3">
              <w:rPr>
                <w:rFonts w:ascii="Tahoma" w:hAnsi="Tahoma" w:cs="Tahoma"/>
                <w:b/>
                <w:bCs/>
                <w:sz w:val="22"/>
                <w:szCs w:val="22"/>
              </w:rPr>
              <w:t xml:space="preserve"> </w:t>
            </w:r>
          </w:p>
          <w:p w14:paraId="24958661" w14:textId="77777777" w:rsidR="00B1711B" w:rsidRPr="003226E3" w:rsidRDefault="00B1711B" w:rsidP="000E7190">
            <w:pPr>
              <w:rPr>
                <w:rFonts w:ascii="Tahoma" w:hAnsi="Tahoma" w:cs="Tahoma"/>
                <w:lang w:val="ro-RO"/>
              </w:rPr>
            </w:pPr>
          </w:p>
          <w:p w14:paraId="6792A177" w14:textId="77777777" w:rsidR="00C85A1C" w:rsidRPr="003226E3" w:rsidRDefault="00C85A1C" w:rsidP="000E7190">
            <w:pPr>
              <w:rPr>
                <w:rFonts w:ascii="Tahoma" w:hAnsi="Tahoma" w:cs="Tahoma"/>
                <w:b/>
                <w:lang w:val="ro-RO"/>
              </w:rPr>
            </w:pPr>
            <w:r w:rsidRPr="003226E3">
              <w:rPr>
                <w:rFonts w:ascii="Tahoma" w:hAnsi="Tahoma" w:cs="Tahoma"/>
                <w:b/>
                <w:lang w:val="ro-RO"/>
              </w:rPr>
              <w:t xml:space="preserve">10.8. </w:t>
            </w:r>
          </w:p>
          <w:p w14:paraId="3F6C372D" w14:textId="2CF399AA" w:rsidR="00AD33A8" w:rsidRPr="003226E3" w:rsidRDefault="00B1711B" w:rsidP="00081DD3">
            <w:pPr>
              <w:jc w:val="both"/>
              <w:rPr>
                <w:rFonts w:ascii="Tahoma" w:hAnsi="Tahoma" w:cs="Tahoma"/>
                <w:lang w:val="ro-RO"/>
              </w:rPr>
            </w:pPr>
            <w:r w:rsidRPr="003226E3">
              <w:rPr>
                <w:rFonts w:ascii="Tahoma" w:hAnsi="Tahoma" w:cs="Tahoma"/>
                <w:lang w:val="ro-RO"/>
              </w:rPr>
              <w:t xml:space="preserve">Pentru contractele EFET, OPC-OTC verifică </w:t>
            </w:r>
            <w:r w:rsidR="00C85A1C" w:rsidRPr="00094D47">
              <w:rPr>
                <w:rFonts w:ascii="Tahoma" w:hAnsi="Tahoma" w:cs="Tahoma"/>
                <w:highlight w:val="green"/>
                <w:lang w:val="ro-RO"/>
              </w:rPr>
              <w:t>completitudinea contractului (Condiţiile generale, Condiţiile specifice şi Anexele 2a-2d) precum şi</w:t>
            </w:r>
            <w:r w:rsidR="00C85A1C" w:rsidRPr="00FF42D8">
              <w:rPr>
                <w:rFonts w:ascii="Tahoma" w:hAnsi="Tahoma" w:cs="Tahoma"/>
                <w:lang w:val="ro-RO"/>
              </w:rPr>
              <w:t xml:space="preserve"> </w:t>
            </w:r>
            <w:r w:rsidRPr="003226E3">
              <w:rPr>
                <w:rFonts w:ascii="Tahoma" w:hAnsi="Tahoma" w:cs="Tahoma"/>
                <w:lang w:val="ro-RO"/>
              </w:rPr>
              <w:t>respectarea prevederilor din contractul</w:t>
            </w:r>
            <w:r w:rsidR="00C85A1C" w:rsidRPr="003226E3">
              <w:rPr>
                <w:rFonts w:ascii="Tahoma" w:hAnsi="Tahoma" w:cs="Tahoma"/>
                <w:lang w:val="ro-RO"/>
              </w:rPr>
              <w:t xml:space="preserve"> </w:t>
            </w:r>
            <w:r w:rsidRPr="003226E3">
              <w:rPr>
                <w:rFonts w:ascii="Tahoma" w:hAnsi="Tahoma" w:cs="Tahoma"/>
                <w:lang w:val="ro-RO"/>
              </w:rPr>
              <w:t xml:space="preserve">cadru, respectiv conformitatea textului contractului de vânzare/cumpărare a energiei electrice pe Piața centralizată cu negociere dublă continuă a contractelor bilaterale de energie electrică agreat între participanți înainte de participarea la tranzacționare cu textul contractului cadru EFET, cu excepția: </w:t>
            </w:r>
            <w:r w:rsidR="0034223F" w:rsidRPr="00094D47">
              <w:rPr>
                <w:rFonts w:ascii="Tahoma" w:hAnsi="Tahoma" w:cs="Tahoma"/>
                <w:color w:val="000000"/>
                <w:highlight w:val="green"/>
                <w:lang w:val="ro-RO"/>
              </w:rPr>
              <w:t>prevederilor agreate în Condiţiile Specifice, precum şi a</w:t>
            </w:r>
            <w:r w:rsidR="0034223F" w:rsidRPr="003226E3">
              <w:rPr>
                <w:rFonts w:ascii="Tahoma" w:hAnsi="Tahoma" w:cs="Tahoma"/>
                <w:lang w:val="ro-RO"/>
              </w:rPr>
              <w:t xml:space="preserve"> </w:t>
            </w:r>
            <w:r w:rsidRPr="003226E3">
              <w:rPr>
                <w:rFonts w:ascii="Tahoma" w:hAnsi="Tahoma" w:cs="Tahoma"/>
                <w:lang w:val="ro-RO"/>
              </w:rPr>
              <w:t>profilului de livrare, prețului, perioadei de livrare care trebuie să fie asumate prin subscrierea tranzacțiilor încheiate Anexei 2a a contractului cadru EFET agreat de părți.</w:t>
            </w:r>
          </w:p>
          <w:p w14:paraId="3C0F53C7" w14:textId="77777777" w:rsidR="00AD33A8" w:rsidRPr="003226E3" w:rsidRDefault="00AD33A8" w:rsidP="00AD33A8">
            <w:pPr>
              <w:rPr>
                <w:rFonts w:ascii="Tahoma" w:hAnsi="Tahoma" w:cs="Tahoma"/>
                <w:lang w:val="ro-RO"/>
              </w:rPr>
            </w:pPr>
          </w:p>
          <w:p w14:paraId="185ACAB4" w14:textId="330DCBF1" w:rsidR="00AD33A8" w:rsidRPr="003226E3" w:rsidRDefault="00AD33A8" w:rsidP="00AD33A8">
            <w:pPr>
              <w:rPr>
                <w:rFonts w:ascii="Tahoma" w:hAnsi="Tahoma" w:cs="Tahoma"/>
                <w:lang w:val="ro-RO"/>
              </w:rPr>
            </w:pPr>
          </w:p>
          <w:p w14:paraId="33559D71" w14:textId="7685B710" w:rsidR="00AD33A8" w:rsidRPr="003226E3" w:rsidRDefault="00AD33A8" w:rsidP="00AD33A8">
            <w:pPr>
              <w:rPr>
                <w:rFonts w:ascii="Tahoma" w:hAnsi="Tahoma" w:cs="Tahoma"/>
                <w:lang w:val="ro-RO"/>
              </w:rPr>
            </w:pPr>
          </w:p>
          <w:p w14:paraId="02CCD7CD" w14:textId="077F9809" w:rsidR="00AD33A8" w:rsidRPr="003226E3" w:rsidRDefault="00AD33A8" w:rsidP="00AD33A8">
            <w:pPr>
              <w:rPr>
                <w:rFonts w:ascii="Tahoma" w:hAnsi="Tahoma" w:cs="Tahoma"/>
                <w:lang w:val="ro-RO"/>
              </w:rPr>
            </w:pPr>
          </w:p>
          <w:p w14:paraId="44F84C77" w14:textId="2ECB40DD" w:rsidR="000E7190" w:rsidRPr="003226E3" w:rsidRDefault="000E7190" w:rsidP="00AD33A8">
            <w:pPr>
              <w:rPr>
                <w:rFonts w:ascii="Tahoma" w:hAnsi="Tahoma" w:cs="Tahoma"/>
                <w:lang w:val="ro-RO"/>
              </w:rPr>
            </w:pPr>
          </w:p>
        </w:tc>
      </w:tr>
      <w:tr w:rsidR="00623CEC" w:rsidRPr="003226E3" w14:paraId="3142C48B" w14:textId="77777777" w:rsidTr="000A7011">
        <w:tc>
          <w:tcPr>
            <w:tcW w:w="12950" w:type="dxa"/>
            <w:gridSpan w:val="3"/>
          </w:tcPr>
          <w:p w14:paraId="4437F1C4" w14:textId="1BC9BE1D" w:rsidR="00623CEC" w:rsidRPr="003226E3" w:rsidRDefault="00623CEC" w:rsidP="000E7190">
            <w:pPr>
              <w:rPr>
                <w:rFonts w:ascii="Tahoma" w:hAnsi="Tahoma" w:cs="Tahoma"/>
                <w:lang w:val="ro-RO"/>
              </w:rPr>
            </w:pPr>
            <w:r w:rsidRPr="003226E3">
              <w:rPr>
                <w:rFonts w:ascii="Tahoma" w:hAnsi="Tahoma" w:cs="Tahoma"/>
                <w:b/>
                <w:bCs/>
                <w:lang w:val="ro-RO"/>
              </w:rPr>
              <w:t>Convenția de participare la Piaţa centralizată cu negociere dublă continuă a contractelor bilaterale de energie electrică</w:t>
            </w:r>
          </w:p>
        </w:tc>
      </w:tr>
      <w:tr w:rsidR="0034223F" w:rsidRPr="003226E3" w14:paraId="3D92A643" w14:textId="77777777" w:rsidTr="000A7011">
        <w:tc>
          <w:tcPr>
            <w:tcW w:w="4316" w:type="dxa"/>
          </w:tcPr>
          <w:p w14:paraId="7FF0975B" w14:textId="22BE8543" w:rsidR="0034223F" w:rsidRPr="003226E3" w:rsidRDefault="0034223F" w:rsidP="0034223F">
            <w:pPr>
              <w:rPr>
                <w:rFonts w:ascii="Tahoma" w:hAnsi="Tahoma" w:cs="Tahoma"/>
                <w:b/>
                <w:color w:val="000000"/>
                <w:lang w:val="ro-RO"/>
              </w:rPr>
            </w:pPr>
            <w:r w:rsidRPr="003226E3">
              <w:rPr>
                <w:rFonts w:ascii="Tahoma" w:hAnsi="Tahoma" w:cs="Tahoma"/>
                <w:b/>
                <w:lang w:val="ro-RO"/>
              </w:rPr>
              <w:t>Propunere OPCOM</w:t>
            </w:r>
          </w:p>
        </w:tc>
        <w:tc>
          <w:tcPr>
            <w:tcW w:w="4319" w:type="dxa"/>
          </w:tcPr>
          <w:p w14:paraId="4BEB71E6" w14:textId="020B321C" w:rsidR="0034223F" w:rsidRPr="003226E3" w:rsidRDefault="0034223F" w:rsidP="0034223F">
            <w:pPr>
              <w:jc w:val="both"/>
              <w:rPr>
                <w:rFonts w:ascii="Tahoma" w:hAnsi="Tahoma" w:cs="Tahoma"/>
                <w:b/>
                <w:lang w:val="ro-RO"/>
              </w:rPr>
            </w:pPr>
            <w:r w:rsidRPr="003226E3">
              <w:rPr>
                <w:rFonts w:ascii="Tahoma" w:hAnsi="Tahoma" w:cs="Tahoma"/>
                <w:b/>
                <w:lang w:val="ro-RO"/>
              </w:rPr>
              <w:t>Propuneri şi observaţii participanţi la PC-OTC</w:t>
            </w:r>
          </w:p>
        </w:tc>
        <w:tc>
          <w:tcPr>
            <w:tcW w:w="4315" w:type="dxa"/>
          </w:tcPr>
          <w:p w14:paraId="227D5781" w14:textId="028E1CB0" w:rsidR="0034223F" w:rsidRPr="003226E3" w:rsidRDefault="0034223F" w:rsidP="0034223F">
            <w:pPr>
              <w:rPr>
                <w:rFonts w:ascii="Tahoma" w:hAnsi="Tahoma" w:cs="Tahoma"/>
                <w:lang w:val="ro-RO"/>
              </w:rPr>
            </w:pPr>
            <w:r w:rsidRPr="003226E3">
              <w:rPr>
                <w:rFonts w:ascii="Tahoma" w:hAnsi="Tahoma" w:cs="Tahoma"/>
                <w:b/>
                <w:lang w:val="ro-RO"/>
              </w:rPr>
              <w:t>Răspuns OPCOM</w:t>
            </w:r>
          </w:p>
        </w:tc>
      </w:tr>
      <w:tr w:rsidR="0034223F" w:rsidRPr="003226E3" w14:paraId="40F3C83A" w14:textId="77777777" w:rsidTr="000A7011">
        <w:tc>
          <w:tcPr>
            <w:tcW w:w="4316" w:type="dxa"/>
          </w:tcPr>
          <w:p w14:paraId="6992B314" w14:textId="0E6043CE" w:rsidR="00C14EA8" w:rsidRPr="003226E3" w:rsidRDefault="00C14EA8" w:rsidP="00C14EA8">
            <w:pPr>
              <w:jc w:val="both"/>
              <w:rPr>
                <w:rFonts w:ascii="Tahoma" w:hAnsi="Tahoma" w:cs="Tahoma"/>
                <w:color w:val="000000"/>
                <w:lang w:val="ro-RO"/>
              </w:rPr>
            </w:pPr>
            <w:r w:rsidRPr="003226E3">
              <w:rPr>
                <w:rFonts w:ascii="Tahoma" w:hAnsi="Tahoma" w:cs="Tahoma"/>
                <w:b/>
                <w:color w:val="000000"/>
                <w:lang w:val="ro-RO"/>
              </w:rPr>
              <w:t xml:space="preserve">Art 5.12. </w:t>
            </w:r>
          </w:p>
          <w:p w14:paraId="6F394D43" w14:textId="3BED0186" w:rsidR="0034223F" w:rsidRPr="003226E3" w:rsidRDefault="00C14EA8" w:rsidP="00F81BBD">
            <w:pPr>
              <w:jc w:val="both"/>
              <w:rPr>
                <w:rFonts w:ascii="Tahoma" w:hAnsi="Tahoma" w:cs="Tahoma"/>
                <w:b/>
                <w:lang w:val="ro-RO"/>
              </w:rPr>
            </w:pPr>
            <w:r w:rsidRPr="003226E3">
              <w:rPr>
                <w:rFonts w:ascii="Tahoma" w:hAnsi="Tahoma" w:cs="Tahoma"/>
                <w:color w:val="000000"/>
                <w:lang w:val="ro-RO"/>
              </w:rPr>
              <w:t>Să verifice conformitatea textului contractelor EFET transmise de Participant, agreate cu participanții cuprinși în Lista sa de eligibilitate, cu contractul cadru tip EFET;</w:t>
            </w:r>
          </w:p>
        </w:tc>
        <w:tc>
          <w:tcPr>
            <w:tcW w:w="4319" w:type="dxa"/>
          </w:tcPr>
          <w:p w14:paraId="58215436" w14:textId="77777777" w:rsidR="0034223F" w:rsidRPr="003226E3" w:rsidRDefault="0034223F" w:rsidP="0034223F">
            <w:pPr>
              <w:jc w:val="both"/>
              <w:rPr>
                <w:rFonts w:ascii="Tahoma" w:hAnsi="Tahoma" w:cs="Tahoma"/>
                <w:b/>
                <w:lang w:val="ro-RO"/>
              </w:rPr>
            </w:pPr>
            <w:r w:rsidRPr="003226E3">
              <w:rPr>
                <w:rFonts w:ascii="Tahoma" w:hAnsi="Tahoma" w:cs="Tahoma"/>
                <w:b/>
                <w:lang w:val="ro-RO"/>
              </w:rPr>
              <w:t xml:space="preserve">Electrica Furnizare: </w:t>
            </w:r>
          </w:p>
          <w:p w14:paraId="663217A2" w14:textId="77777777" w:rsidR="00A54528" w:rsidRPr="003226E3" w:rsidRDefault="00A54528" w:rsidP="0034223F">
            <w:pPr>
              <w:jc w:val="both"/>
              <w:rPr>
                <w:rFonts w:ascii="Tahoma" w:hAnsi="Tahoma" w:cs="Tahoma"/>
                <w:b/>
                <w:color w:val="000000"/>
                <w:lang w:val="ro-RO"/>
              </w:rPr>
            </w:pPr>
          </w:p>
          <w:p w14:paraId="1DE27D49" w14:textId="14ED1457" w:rsidR="00A54528" w:rsidRPr="003226E3" w:rsidRDefault="009C36A5" w:rsidP="0034223F">
            <w:pPr>
              <w:jc w:val="both"/>
              <w:rPr>
                <w:rFonts w:ascii="Tahoma" w:hAnsi="Tahoma" w:cs="Tahoma"/>
                <w:color w:val="000000"/>
                <w:lang w:val="ro-RO"/>
              </w:rPr>
            </w:pPr>
            <w:r w:rsidRPr="003226E3">
              <w:rPr>
                <w:rFonts w:ascii="Tahoma" w:hAnsi="Tahoma" w:cs="Tahoma"/>
                <w:b/>
                <w:color w:val="000000"/>
                <w:lang w:val="ro-RO"/>
              </w:rPr>
              <w:t>5.12.</w:t>
            </w:r>
            <w:r w:rsidRPr="003226E3">
              <w:rPr>
                <w:rFonts w:ascii="Tahoma" w:hAnsi="Tahoma" w:cs="Tahoma"/>
                <w:b/>
                <w:color w:val="000000"/>
                <w:lang w:val="ro-RO"/>
              </w:rPr>
              <w:tab/>
            </w:r>
          </w:p>
          <w:p w14:paraId="6C0CF46A" w14:textId="5CC8C961" w:rsidR="0034223F" w:rsidRPr="003226E3" w:rsidRDefault="009C36A5" w:rsidP="0034223F">
            <w:pPr>
              <w:jc w:val="both"/>
              <w:rPr>
                <w:rFonts w:ascii="Tahoma" w:hAnsi="Tahoma" w:cs="Tahoma"/>
                <w:color w:val="000000"/>
                <w:highlight w:val="yellow"/>
                <w:lang w:val="ro-RO"/>
              </w:rPr>
            </w:pPr>
            <w:r w:rsidRPr="003226E3">
              <w:rPr>
                <w:rFonts w:ascii="Tahoma" w:hAnsi="Tahoma" w:cs="Tahoma"/>
                <w:color w:val="000000"/>
                <w:lang w:val="ro-RO"/>
              </w:rPr>
              <w:t xml:space="preserve">Să verifice conformitatea textului contractelor EFET transmise de Participant, agreate cu participanții cuprinși în Lista sa de eligibilitate, cu contractul cadru tip EFET, </w:t>
            </w:r>
            <w:r w:rsidRPr="00094D47">
              <w:rPr>
                <w:rFonts w:ascii="Tahoma" w:hAnsi="Tahoma" w:cs="Tahoma"/>
                <w:color w:val="000000"/>
                <w:highlight w:val="green"/>
                <w:lang w:val="ro-RO"/>
              </w:rPr>
              <w:t>conform prevederilor de la Art. 10.8 din Procedura privind modalitatea de tranzac</w:t>
            </w:r>
            <w:r w:rsidR="00AF0E6E" w:rsidRPr="00094D47">
              <w:rPr>
                <w:rFonts w:ascii="Tahoma" w:hAnsi="Tahoma" w:cs="Tahoma"/>
                <w:color w:val="000000"/>
                <w:highlight w:val="green"/>
                <w:lang w:val="ro-RO"/>
              </w:rPr>
              <w:t>ţ</w:t>
            </w:r>
            <w:r w:rsidRPr="00094D47">
              <w:rPr>
                <w:rFonts w:ascii="Tahoma" w:hAnsi="Tahoma" w:cs="Tahoma"/>
                <w:color w:val="000000"/>
                <w:highlight w:val="green"/>
                <w:lang w:val="ro-RO"/>
              </w:rPr>
              <w:t>ionare pe pia</w:t>
            </w:r>
            <w:r w:rsidR="00AF0E6E" w:rsidRPr="00094D47">
              <w:rPr>
                <w:rFonts w:ascii="Tahoma" w:hAnsi="Tahoma" w:cs="Tahoma"/>
                <w:color w:val="000000"/>
                <w:highlight w:val="green"/>
                <w:lang w:val="ro-RO"/>
              </w:rPr>
              <w:t>ţ</w:t>
            </w:r>
            <w:r w:rsidRPr="00094D47">
              <w:rPr>
                <w:rFonts w:ascii="Tahoma" w:hAnsi="Tahoma" w:cs="Tahoma"/>
                <w:color w:val="000000"/>
                <w:highlight w:val="green"/>
                <w:lang w:val="ro-RO"/>
              </w:rPr>
              <w:t>a centralizat</w:t>
            </w:r>
            <w:r w:rsidR="00AF0E6E" w:rsidRPr="00094D47">
              <w:rPr>
                <w:rFonts w:ascii="Tahoma" w:hAnsi="Tahoma" w:cs="Tahoma"/>
                <w:color w:val="000000"/>
                <w:highlight w:val="green"/>
                <w:lang w:val="ro-RO"/>
              </w:rPr>
              <w:t>ă</w:t>
            </w:r>
            <w:r w:rsidRPr="00094D47">
              <w:rPr>
                <w:rFonts w:ascii="Tahoma" w:hAnsi="Tahoma" w:cs="Tahoma"/>
                <w:color w:val="000000"/>
                <w:highlight w:val="green"/>
                <w:lang w:val="ro-RO"/>
              </w:rPr>
              <w:t xml:space="preserve"> cu negociere dubl</w:t>
            </w:r>
            <w:r w:rsidR="00AF0E6E" w:rsidRPr="00094D47">
              <w:rPr>
                <w:rFonts w:ascii="Tahoma" w:hAnsi="Tahoma" w:cs="Tahoma"/>
                <w:color w:val="000000"/>
                <w:highlight w:val="green"/>
                <w:lang w:val="ro-RO"/>
              </w:rPr>
              <w:t>ă</w:t>
            </w:r>
            <w:r w:rsidRPr="00094D47">
              <w:rPr>
                <w:rFonts w:ascii="Tahoma" w:hAnsi="Tahoma" w:cs="Tahoma"/>
                <w:color w:val="000000"/>
                <w:highlight w:val="green"/>
                <w:lang w:val="ro-RO"/>
              </w:rPr>
              <w:t xml:space="preserve"> continu</w:t>
            </w:r>
            <w:r w:rsidR="00AF0E6E" w:rsidRPr="00094D47">
              <w:rPr>
                <w:rFonts w:ascii="Tahoma" w:hAnsi="Tahoma" w:cs="Tahoma"/>
                <w:color w:val="000000"/>
                <w:highlight w:val="green"/>
                <w:lang w:val="ro-RO"/>
              </w:rPr>
              <w:t>ă</w:t>
            </w:r>
            <w:r w:rsidRPr="00094D47">
              <w:rPr>
                <w:rFonts w:ascii="Tahoma" w:hAnsi="Tahoma" w:cs="Tahoma"/>
                <w:color w:val="000000"/>
                <w:highlight w:val="green"/>
                <w:lang w:val="ro-RO"/>
              </w:rPr>
              <w:t xml:space="preserve"> a contractelor bilaterale de energie electric</w:t>
            </w:r>
            <w:r w:rsidR="00AF0E6E" w:rsidRPr="00094D47">
              <w:rPr>
                <w:rFonts w:ascii="Tahoma" w:hAnsi="Tahoma" w:cs="Tahoma"/>
                <w:color w:val="000000"/>
                <w:highlight w:val="green"/>
                <w:lang w:val="ro-RO"/>
              </w:rPr>
              <w:t>ă</w:t>
            </w:r>
            <w:r w:rsidRPr="00094D47">
              <w:rPr>
                <w:rFonts w:ascii="Tahoma" w:hAnsi="Tahoma" w:cs="Tahoma"/>
                <w:color w:val="000000"/>
                <w:highlight w:val="green"/>
                <w:lang w:val="ro-RO"/>
              </w:rPr>
              <w:t>.</w:t>
            </w:r>
          </w:p>
          <w:p w14:paraId="2BD31BDF" w14:textId="77777777" w:rsidR="009C36A5" w:rsidRPr="003226E3" w:rsidRDefault="009C36A5" w:rsidP="0034223F">
            <w:pPr>
              <w:jc w:val="both"/>
              <w:rPr>
                <w:rFonts w:ascii="Tahoma" w:hAnsi="Tahoma" w:cs="Tahoma"/>
                <w:b/>
                <w:lang w:val="ro-RO"/>
              </w:rPr>
            </w:pPr>
          </w:p>
          <w:p w14:paraId="045608CB" w14:textId="717E063F" w:rsidR="009C36A5" w:rsidRPr="003226E3" w:rsidRDefault="009C36A5" w:rsidP="0034223F">
            <w:pPr>
              <w:jc w:val="both"/>
              <w:rPr>
                <w:rFonts w:ascii="Tahoma" w:hAnsi="Tahoma" w:cs="Tahoma"/>
                <w:b/>
                <w:lang w:val="ro-RO"/>
              </w:rPr>
            </w:pPr>
            <w:r w:rsidRPr="003226E3">
              <w:rPr>
                <w:rFonts w:ascii="Tahoma" w:hAnsi="Tahoma" w:cs="Tahoma"/>
                <w:b/>
                <w:lang w:val="ro-RO"/>
              </w:rPr>
              <w:lastRenderedPageBreak/>
              <w:t>Motivație:</w:t>
            </w:r>
            <w:r w:rsidRPr="003226E3">
              <w:rPr>
                <w:rFonts w:ascii="Tahoma" w:hAnsi="Tahoma" w:cs="Tahoma"/>
                <w:lang w:val="ro-RO"/>
              </w:rPr>
              <w:t xml:space="preserve"> </w:t>
            </w:r>
            <w:r w:rsidRPr="003226E3">
              <w:rPr>
                <w:rFonts w:ascii="Tahoma" w:hAnsi="Tahoma" w:cs="Tahoma"/>
                <w:i/>
                <w:lang w:val="ro-RO"/>
              </w:rPr>
              <w:t>Alienere cu prevederile comentariului precedent.</w:t>
            </w:r>
          </w:p>
        </w:tc>
        <w:tc>
          <w:tcPr>
            <w:tcW w:w="4315" w:type="dxa"/>
          </w:tcPr>
          <w:p w14:paraId="6061F374" w14:textId="20DE45B0" w:rsidR="00CA7F50" w:rsidRPr="003226E3" w:rsidRDefault="00CA7F50" w:rsidP="00CA7F50">
            <w:pPr>
              <w:pStyle w:val="Default"/>
              <w:jc w:val="both"/>
              <w:rPr>
                <w:rFonts w:ascii="Tahoma" w:hAnsi="Tahoma" w:cs="Tahoma"/>
                <w:sz w:val="22"/>
                <w:szCs w:val="22"/>
              </w:rPr>
            </w:pPr>
            <w:r w:rsidRPr="003226E3">
              <w:rPr>
                <w:rFonts w:ascii="Tahoma" w:hAnsi="Tahoma" w:cs="Tahoma"/>
                <w:b/>
                <w:bCs/>
                <w:sz w:val="22"/>
                <w:szCs w:val="22"/>
              </w:rPr>
              <w:lastRenderedPageBreak/>
              <w:t>Textul convenţiei a fost modificat conform propunerii.</w:t>
            </w:r>
          </w:p>
          <w:p w14:paraId="739BF430" w14:textId="7A32DF0F" w:rsidR="0001770C" w:rsidRDefault="0001770C" w:rsidP="0034223F">
            <w:pPr>
              <w:rPr>
                <w:rFonts w:ascii="Tahoma" w:hAnsi="Tahoma" w:cs="Tahoma"/>
                <w:b/>
                <w:lang w:val="ro-RO"/>
              </w:rPr>
            </w:pPr>
          </w:p>
          <w:p w14:paraId="1328233B" w14:textId="05DC4715" w:rsidR="0001770C" w:rsidRPr="003226E3" w:rsidRDefault="0001770C" w:rsidP="0001770C">
            <w:pPr>
              <w:jc w:val="both"/>
              <w:rPr>
                <w:rFonts w:ascii="Tahoma" w:hAnsi="Tahoma" w:cs="Tahoma"/>
                <w:color w:val="000000"/>
                <w:highlight w:val="yellow"/>
                <w:lang w:val="ro-RO"/>
              </w:rPr>
            </w:pPr>
            <w:r w:rsidRPr="003226E3">
              <w:rPr>
                <w:rFonts w:ascii="Tahoma" w:hAnsi="Tahoma" w:cs="Tahoma"/>
                <w:color w:val="000000"/>
                <w:lang w:val="ro-RO"/>
              </w:rPr>
              <w:t xml:space="preserve">Să verifice conformitatea textului contractelor EFET transmise de Participant, agreate cu participanții cuprinși în Lista sa de eligibilitate, cu contractul cadru tip EFET, </w:t>
            </w:r>
            <w:bookmarkStart w:id="0" w:name="_Hlk509481674"/>
            <w:r w:rsidRPr="00094D47">
              <w:rPr>
                <w:rFonts w:ascii="Tahoma" w:hAnsi="Tahoma" w:cs="Tahoma"/>
                <w:color w:val="000000"/>
                <w:highlight w:val="green"/>
                <w:lang w:val="ro-RO"/>
              </w:rPr>
              <w:t>conform prevederilor din Procedura privind modalitatea de tranzacţionare pe piaţa centralizată cu negociere dublă continuă a contractelor bilaterale de energie electrică.</w:t>
            </w:r>
            <w:bookmarkEnd w:id="0"/>
          </w:p>
          <w:p w14:paraId="0CA438EA" w14:textId="77777777" w:rsidR="0034223F" w:rsidRPr="0001770C" w:rsidRDefault="0034223F" w:rsidP="0001770C">
            <w:pPr>
              <w:rPr>
                <w:rFonts w:ascii="Tahoma" w:hAnsi="Tahoma" w:cs="Tahoma"/>
                <w:lang w:val="ro-RO"/>
              </w:rPr>
            </w:pPr>
          </w:p>
        </w:tc>
      </w:tr>
    </w:tbl>
    <w:p w14:paraId="4DCC388D" w14:textId="77777777" w:rsidR="000E7190" w:rsidRPr="003226E3" w:rsidRDefault="000E7190" w:rsidP="000E7190">
      <w:pPr>
        <w:rPr>
          <w:rFonts w:ascii="Tahoma" w:hAnsi="Tahoma" w:cs="Tahoma"/>
          <w:lang w:val="ro-RO"/>
        </w:rPr>
      </w:pPr>
      <w:bookmarkStart w:id="1" w:name="_GoBack"/>
      <w:bookmarkEnd w:id="1"/>
    </w:p>
    <w:sectPr w:rsidR="000E7190" w:rsidRPr="003226E3" w:rsidSect="000E7190">
      <w:pgSz w:w="15840" w:h="1224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36D25A" w14:textId="77777777" w:rsidR="00214D34" w:rsidRDefault="00214D34" w:rsidP="00D219A4">
      <w:pPr>
        <w:spacing w:after="0" w:line="240" w:lineRule="auto"/>
      </w:pPr>
      <w:r>
        <w:separator/>
      </w:r>
    </w:p>
  </w:endnote>
  <w:endnote w:type="continuationSeparator" w:id="0">
    <w:p w14:paraId="438E0271" w14:textId="77777777" w:rsidR="00214D34" w:rsidRDefault="00214D34" w:rsidP="00D219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B065B1" w14:textId="77777777" w:rsidR="00214D34" w:rsidRDefault="00214D34" w:rsidP="00D219A4">
      <w:pPr>
        <w:spacing w:after="0" w:line="240" w:lineRule="auto"/>
      </w:pPr>
      <w:r>
        <w:separator/>
      </w:r>
    </w:p>
  </w:footnote>
  <w:footnote w:type="continuationSeparator" w:id="0">
    <w:p w14:paraId="79C5DEEC" w14:textId="77777777" w:rsidR="00214D34" w:rsidRDefault="00214D34" w:rsidP="00D219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937FC"/>
    <w:multiLevelType w:val="hybridMultilevel"/>
    <w:tmpl w:val="82F8E758"/>
    <w:lvl w:ilvl="0" w:tplc="BB1A47EC">
      <w:start w:val="1"/>
      <w:numFmt w:val="lowerLetter"/>
      <w:lvlText w:val="%1)"/>
      <w:lvlJc w:val="left"/>
      <w:pPr>
        <w:ind w:left="502" w:hanging="360"/>
      </w:pPr>
      <w:rPr>
        <w:rFonts w:hint="default"/>
      </w:rPr>
    </w:lvl>
    <w:lvl w:ilvl="1" w:tplc="04180019" w:tentative="1">
      <w:start w:val="1"/>
      <w:numFmt w:val="lowerLetter"/>
      <w:lvlText w:val="%2."/>
      <w:lvlJc w:val="left"/>
      <w:pPr>
        <w:ind w:left="1222" w:hanging="360"/>
      </w:pPr>
    </w:lvl>
    <w:lvl w:ilvl="2" w:tplc="0418001B" w:tentative="1">
      <w:start w:val="1"/>
      <w:numFmt w:val="lowerRoman"/>
      <w:lvlText w:val="%3."/>
      <w:lvlJc w:val="right"/>
      <w:pPr>
        <w:ind w:left="1942" w:hanging="180"/>
      </w:pPr>
    </w:lvl>
    <w:lvl w:ilvl="3" w:tplc="0418000F" w:tentative="1">
      <w:start w:val="1"/>
      <w:numFmt w:val="decimal"/>
      <w:lvlText w:val="%4."/>
      <w:lvlJc w:val="left"/>
      <w:pPr>
        <w:ind w:left="2662" w:hanging="360"/>
      </w:pPr>
    </w:lvl>
    <w:lvl w:ilvl="4" w:tplc="04180019" w:tentative="1">
      <w:start w:val="1"/>
      <w:numFmt w:val="lowerLetter"/>
      <w:lvlText w:val="%5."/>
      <w:lvlJc w:val="left"/>
      <w:pPr>
        <w:ind w:left="3382" w:hanging="360"/>
      </w:pPr>
    </w:lvl>
    <w:lvl w:ilvl="5" w:tplc="0418001B" w:tentative="1">
      <w:start w:val="1"/>
      <w:numFmt w:val="lowerRoman"/>
      <w:lvlText w:val="%6."/>
      <w:lvlJc w:val="right"/>
      <w:pPr>
        <w:ind w:left="4102" w:hanging="180"/>
      </w:pPr>
    </w:lvl>
    <w:lvl w:ilvl="6" w:tplc="0418000F" w:tentative="1">
      <w:start w:val="1"/>
      <w:numFmt w:val="decimal"/>
      <w:lvlText w:val="%7."/>
      <w:lvlJc w:val="left"/>
      <w:pPr>
        <w:ind w:left="4822" w:hanging="360"/>
      </w:pPr>
    </w:lvl>
    <w:lvl w:ilvl="7" w:tplc="04180019" w:tentative="1">
      <w:start w:val="1"/>
      <w:numFmt w:val="lowerLetter"/>
      <w:lvlText w:val="%8."/>
      <w:lvlJc w:val="left"/>
      <w:pPr>
        <w:ind w:left="5542" w:hanging="360"/>
      </w:pPr>
    </w:lvl>
    <w:lvl w:ilvl="8" w:tplc="0418001B" w:tentative="1">
      <w:start w:val="1"/>
      <w:numFmt w:val="lowerRoman"/>
      <w:lvlText w:val="%9."/>
      <w:lvlJc w:val="right"/>
      <w:pPr>
        <w:ind w:left="6262" w:hanging="180"/>
      </w:pPr>
    </w:lvl>
  </w:abstractNum>
  <w:abstractNum w:abstractNumId="1" w15:restartNumberingAfterBreak="0">
    <w:nsid w:val="2FEB0E73"/>
    <w:multiLevelType w:val="hybridMultilevel"/>
    <w:tmpl w:val="F3744AEC"/>
    <w:lvl w:ilvl="0" w:tplc="0409000D">
      <w:start w:val="1"/>
      <w:numFmt w:val="bullet"/>
      <w:lvlText w:val=""/>
      <w:lvlJc w:val="left"/>
      <w:pPr>
        <w:ind w:left="795" w:hanging="360"/>
      </w:pPr>
      <w:rPr>
        <w:rFonts w:ascii="Wingdings" w:hAnsi="Wingdings" w:hint="default"/>
      </w:rPr>
    </w:lvl>
    <w:lvl w:ilvl="1" w:tplc="04180003" w:tentative="1">
      <w:start w:val="1"/>
      <w:numFmt w:val="bullet"/>
      <w:lvlText w:val="o"/>
      <w:lvlJc w:val="left"/>
      <w:pPr>
        <w:ind w:left="1515" w:hanging="360"/>
      </w:pPr>
      <w:rPr>
        <w:rFonts w:ascii="Courier New" w:hAnsi="Courier New" w:cs="Courier New" w:hint="default"/>
      </w:rPr>
    </w:lvl>
    <w:lvl w:ilvl="2" w:tplc="04180005" w:tentative="1">
      <w:start w:val="1"/>
      <w:numFmt w:val="bullet"/>
      <w:lvlText w:val=""/>
      <w:lvlJc w:val="left"/>
      <w:pPr>
        <w:ind w:left="2235" w:hanging="360"/>
      </w:pPr>
      <w:rPr>
        <w:rFonts w:ascii="Wingdings" w:hAnsi="Wingdings" w:hint="default"/>
      </w:rPr>
    </w:lvl>
    <w:lvl w:ilvl="3" w:tplc="04180001" w:tentative="1">
      <w:start w:val="1"/>
      <w:numFmt w:val="bullet"/>
      <w:lvlText w:val=""/>
      <w:lvlJc w:val="left"/>
      <w:pPr>
        <w:ind w:left="2955" w:hanging="360"/>
      </w:pPr>
      <w:rPr>
        <w:rFonts w:ascii="Symbol" w:hAnsi="Symbol" w:hint="default"/>
      </w:rPr>
    </w:lvl>
    <w:lvl w:ilvl="4" w:tplc="04180003" w:tentative="1">
      <w:start w:val="1"/>
      <w:numFmt w:val="bullet"/>
      <w:lvlText w:val="o"/>
      <w:lvlJc w:val="left"/>
      <w:pPr>
        <w:ind w:left="3675" w:hanging="360"/>
      </w:pPr>
      <w:rPr>
        <w:rFonts w:ascii="Courier New" w:hAnsi="Courier New" w:cs="Courier New" w:hint="default"/>
      </w:rPr>
    </w:lvl>
    <w:lvl w:ilvl="5" w:tplc="04180005" w:tentative="1">
      <w:start w:val="1"/>
      <w:numFmt w:val="bullet"/>
      <w:lvlText w:val=""/>
      <w:lvlJc w:val="left"/>
      <w:pPr>
        <w:ind w:left="4395" w:hanging="360"/>
      </w:pPr>
      <w:rPr>
        <w:rFonts w:ascii="Wingdings" w:hAnsi="Wingdings" w:hint="default"/>
      </w:rPr>
    </w:lvl>
    <w:lvl w:ilvl="6" w:tplc="04180001" w:tentative="1">
      <w:start w:val="1"/>
      <w:numFmt w:val="bullet"/>
      <w:lvlText w:val=""/>
      <w:lvlJc w:val="left"/>
      <w:pPr>
        <w:ind w:left="5115" w:hanging="360"/>
      </w:pPr>
      <w:rPr>
        <w:rFonts w:ascii="Symbol" w:hAnsi="Symbol" w:hint="default"/>
      </w:rPr>
    </w:lvl>
    <w:lvl w:ilvl="7" w:tplc="04180003" w:tentative="1">
      <w:start w:val="1"/>
      <w:numFmt w:val="bullet"/>
      <w:lvlText w:val="o"/>
      <w:lvlJc w:val="left"/>
      <w:pPr>
        <w:ind w:left="5835" w:hanging="360"/>
      </w:pPr>
      <w:rPr>
        <w:rFonts w:ascii="Courier New" w:hAnsi="Courier New" w:cs="Courier New" w:hint="default"/>
      </w:rPr>
    </w:lvl>
    <w:lvl w:ilvl="8" w:tplc="04180005" w:tentative="1">
      <w:start w:val="1"/>
      <w:numFmt w:val="bullet"/>
      <w:lvlText w:val=""/>
      <w:lvlJc w:val="left"/>
      <w:pPr>
        <w:ind w:left="6555"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DCB"/>
    <w:rsid w:val="000049D5"/>
    <w:rsid w:val="0001770C"/>
    <w:rsid w:val="000261D2"/>
    <w:rsid w:val="00040AF6"/>
    <w:rsid w:val="00067624"/>
    <w:rsid w:val="000772C8"/>
    <w:rsid w:val="00081DD3"/>
    <w:rsid w:val="00094D47"/>
    <w:rsid w:val="000A7011"/>
    <w:rsid w:val="000E7190"/>
    <w:rsid w:val="001217C2"/>
    <w:rsid w:val="00127654"/>
    <w:rsid w:val="001D080D"/>
    <w:rsid w:val="00202A1A"/>
    <w:rsid w:val="00214D34"/>
    <w:rsid w:val="00293B90"/>
    <w:rsid w:val="00321369"/>
    <w:rsid w:val="003226E3"/>
    <w:rsid w:val="0034223F"/>
    <w:rsid w:val="00343244"/>
    <w:rsid w:val="003624DC"/>
    <w:rsid w:val="003E3539"/>
    <w:rsid w:val="0040497E"/>
    <w:rsid w:val="004050F2"/>
    <w:rsid w:val="00416E23"/>
    <w:rsid w:val="004320D8"/>
    <w:rsid w:val="00446910"/>
    <w:rsid w:val="00454EE2"/>
    <w:rsid w:val="004E6599"/>
    <w:rsid w:val="004F49CE"/>
    <w:rsid w:val="0055472E"/>
    <w:rsid w:val="00591346"/>
    <w:rsid w:val="005C16C5"/>
    <w:rsid w:val="0060477A"/>
    <w:rsid w:val="00623CEC"/>
    <w:rsid w:val="00635398"/>
    <w:rsid w:val="006A66A1"/>
    <w:rsid w:val="006B00D5"/>
    <w:rsid w:val="00700E74"/>
    <w:rsid w:val="00735981"/>
    <w:rsid w:val="00771EDB"/>
    <w:rsid w:val="0078179A"/>
    <w:rsid w:val="0078621D"/>
    <w:rsid w:val="007C259C"/>
    <w:rsid w:val="008157B8"/>
    <w:rsid w:val="00831310"/>
    <w:rsid w:val="00895C91"/>
    <w:rsid w:val="008C1E3B"/>
    <w:rsid w:val="00937AA8"/>
    <w:rsid w:val="009C36A5"/>
    <w:rsid w:val="00A54528"/>
    <w:rsid w:val="00A92B75"/>
    <w:rsid w:val="00AD33A8"/>
    <w:rsid w:val="00AF0E6E"/>
    <w:rsid w:val="00AF3E45"/>
    <w:rsid w:val="00B050B4"/>
    <w:rsid w:val="00B159D1"/>
    <w:rsid w:val="00B1711B"/>
    <w:rsid w:val="00B31272"/>
    <w:rsid w:val="00B52863"/>
    <w:rsid w:val="00B9398B"/>
    <w:rsid w:val="00C12DCB"/>
    <w:rsid w:val="00C14EA8"/>
    <w:rsid w:val="00C60707"/>
    <w:rsid w:val="00C85A1C"/>
    <w:rsid w:val="00CA7F50"/>
    <w:rsid w:val="00D16808"/>
    <w:rsid w:val="00D219A4"/>
    <w:rsid w:val="00D27731"/>
    <w:rsid w:val="00D677E2"/>
    <w:rsid w:val="00DC15F1"/>
    <w:rsid w:val="00E327A3"/>
    <w:rsid w:val="00E42C23"/>
    <w:rsid w:val="00E948EF"/>
    <w:rsid w:val="00E94AE9"/>
    <w:rsid w:val="00EC54CA"/>
    <w:rsid w:val="00EE2B86"/>
    <w:rsid w:val="00F43FBF"/>
    <w:rsid w:val="00F81BBD"/>
    <w:rsid w:val="00FF2346"/>
    <w:rsid w:val="00FF42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62802"/>
  <w15:chartTrackingRefBased/>
  <w15:docId w15:val="{716F76F4-2094-497C-B10E-FBD8B6C46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D219A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E7190"/>
    <w:pPr>
      <w:autoSpaceDE w:val="0"/>
      <w:autoSpaceDN w:val="0"/>
      <w:adjustRightInd w:val="0"/>
      <w:spacing w:after="0" w:line="240" w:lineRule="auto"/>
    </w:pPr>
    <w:rPr>
      <w:rFonts w:ascii="Times New Roman" w:hAnsi="Times New Roman" w:cs="Times New Roman"/>
      <w:color w:val="000000"/>
      <w:sz w:val="24"/>
      <w:szCs w:val="24"/>
      <w:lang w:val="ro-RO"/>
    </w:rPr>
  </w:style>
  <w:style w:type="table" w:styleId="TableGrid">
    <w:name w:val="Table Grid"/>
    <w:basedOn w:val="TableNormal"/>
    <w:uiPriority w:val="59"/>
    <w:rsid w:val="000E71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37AA8"/>
    <w:pPr>
      <w:ind w:left="720"/>
      <w:contextualSpacing/>
    </w:pPr>
  </w:style>
  <w:style w:type="paragraph" w:customStyle="1" w:styleId="Style2">
    <w:name w:val="Style2"/>
    <w:basedOn w:val="Normal"/>
    <w:link w:val="Style2Char"/>
    <w:qFormat/>
    <w:rsid w:val="004F49CE"/>
    <w:rPr>
      <w:rFonts w:ascii="Times New Roman" w:hAnsi="Times New Roman"/>
      <w:b/>
      <w:sz w:val="24"/>
    </w:rPr>
  </w:style>
  <w:style w:type="character" w:customStyle="1" w:styleId="Style2Char">
    <w:name w:val="Style2 Char"/>
    <w:basedOn w:val="DefaultParagraphFont"/>
    <w:link w:val="Style2"/>
    <w:rsid w:val="004F49CE"/>
    <w:rPr>
      <w:rFonts w:ascii="Times New Roman" w:hAnsi="Times New Roman"/>
      <w:b/>
      <w:sz w:val="24"/>
    </w:rPr>
  </w:style>
  <w:style w:type="paragraph" w:styleId="BalloonText">
    <w:name w:val="Balloon Text"/>
    <w:basedOn w:val="Normal"/>
    <w:link w:val="BalloonTextChar"/>
    <w:uiPriority w:val="99"/>
    <w:semiHidden/>
    <w:unhideWhenUsed/>
    <w:rsid w:val="00B528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2863"/>
    <w:rPr>
      <w:rFonts w:ascii="Segoe UI" w:hAnsi="Segoe UI" w:cs="Segoe UI"/>
      <w:sz w:val="18"/>
      <w:szCs w:val="18"/>
    </w:rPr>
  </w:style>
  <w:style w:type="character" w:customStyle="1" w:styleId="Heading2Char">
    <w:name w:val="Heading 2 Char"/>
    <w:basedOn w:val="DefaultParagraphFont"/>
    <w:link w:val="Heading2"/>
    <w:uiPriority w:val="9"/>
    <w:rsid w:val="00D219A4"/>
    <w:rPr>
      <w:rFonts w:asciiTheme="majorHAnsi" w:eastAsiaTheme="majorEastAsia" w:hAnsiTheme="majorHAnsi" w:cstheme="majorBidi"/>
      <w:color w:val="365F91" w:themeColor="accent1" w:themeShade="BF"/>
      <w:sz w:val="26"/>
      <w:szCs w:val="26"/>
    </w:rPr>
  </w:style>
  <w:style w:type="paragraph" w:styleId="Header">
    <w:name w:val="header"/>
    <w:basedOn w:val="Normal"/>
    <w:link w:val="HeaderChar"/>
    <w:uiPriority w:val="99"/>
    <w:unhideWhenUsed/>
    <w:rsid w:val="00D219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19A4"/>
  </w:style>
  <w:style w:type="paragraph" w:styleId="Footer">
    <w:name w:val="footer"/>
    <w:basedOn w:val="Normal"/>
    <w:link w:val="FooterChar"/>
    <w:uiPriority w:val="99"/>
    <w:unhideWhenUsed/>
    <w:rsid w:val="00D219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19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6943597">
      <w:bodyDiv w:val="1"/>
      <w:marLeft w:val="0"/>
      <w:marRight w:val="0"/>
      <w:marTop w:val="0"/>
      <w:marBottom w:val="0"/>
      <w:divBdr>
        <w:top w:val="none" w:sz="0" w:space="0" w:color="auto"/>
        <w:left w:val="none" w:sz="0" w:space="0" w:color="auto"/>
        <w:bottom w:val="none" w:sz="0" w:space="0" w:color="auto"/>
        <w:right w:val="none" w:sz="0" w:space="0" w:color="auto"/>
      </w:divBdr>
    </w:div>
    <w:div w:id="1377385690">
      <w:bodyDiv w:val="1"/>
      <w:marLeft w:val="0"/>
      <w:marRight w:val="0"/>
      <w:marTop w:val="0"/>
      <w:marBottom w:val="0"/>
      <w:divBdr>
        <w:top w:val="none" w:sz="0" w:space="0" w:color="auto"/>
        <w:left w:val="none" w:sz="0" w:space="0" w:color="auto"/>
        <w:bottom w:val="none" w:sz="0" w:space="0" w:color="auto"/>
        <w:right w:val="none" w:sz="0" w:space="0" w:color="auto"/>
      </w:divBdr>
    </w:div>
    <w:div w:id="1426726764">
      <w:bodyDiv w:val="1"/>
      <w:marLeft w:val="0"/>
      <w:marRight w:val="0"/>
      <w:marTop w:val="0"/>
      <w:marBottom w:val="0"/>
      <w:divBdr>
        <w:top w:val="none" w:sz="0" w:space="0" w:color="auto"/>
        <w:left w:val="none" w:sz="0" w:space="0" w:color="auto"/>
        <w:bottom w:val="none" w:sz="0" w:space="0" w:color="auto"/>
        <w:right w:val="none" w:sz="0" w:space="0" w:color="auto"/>
      </w:divBdr>
    </w:div>
    <w:div w:id="2037583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440641-9456-4BF8-9A43-2DC8E6992E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7</Pages>
  <Words>1986</Words>
  <Characters>11521</Characters>
  <Application>Microsoft Office Word</Application>
  <DocSecurity>0</DocSecurity>
  <Lines>96</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Iuliana Pandele</dc:creator>
  <cp:keywords/>
  <dc:description/>
  <cp:lastModifiedBy>Iuliana Pandele</cp:lastModifiedBy>
  <cp:revision>10</cp:revision>
  <cp:lastPrinted>2018-03-02T14:12:00Z</cp:lastPrinted>
  <dcterms:created xsi:type="dcterms:W3CDTF">2018-03-22T08:45:00Z</dcterms:created>
  <dcterms:modified xsi:type="dcterms:W3CDTF">2018-03-22T09:36:00Z</dcterms:modified>
</cp:coreProperties>
</file>